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034D53" w:rsidRDefault="0026764A" w:rsidP="00034D53">
      <w:pPr>
        <w:jc w:val="both"/>
        <w:rPr>
          <w:rFonts w:cs="Calibri"/>
          <w:b/>
        </w:rPr>
      </w:pPr>
      <w:r w:rsidRPr="007D0A5C">
        <w:rPr>
          <w:rFonts w:cs="Calibri"/>
          <w:b/>
        </w:rPr>
        <w:br/>
        <w:t>Aby operacja została rekomendowana do dofinansowania, W</w:t>
      </w:r>
      <w:r w:rsidR="00B80334">
        <w:rPr>
          <w:rFonts w:cs="Calibri"/>
          <w:b/>
        </w:rPr>
        <w:t>nioskodawca musi uzyskać min. 5</w:t>
      </w:r>
      <w:r>
        <w:rPr>
          <w:rFonts w:cs="Calibri"/>
          <w:b/>
        </w:rPr>
        <w:t>0 pkt (max 100</w:t>
      </w:r>
      <w:r w:rsidRPr="007D0A5C">
        <w:rPr>
          <w:rFonts w:cs="Calibri"/>
          <w:b/>
        </w:rPr>
        <w:t xml:space="preserve"> pkt).</w:t>
      </w:r>
    </w:p>
    <w:tbl>
      <w:tblPr>
        <w:tblpPr w:leftFromText="141" w:rightFromText="141" w:vertAnchor="page" w:horzAnchor="margin" w:tblpY="6782"/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835"/>
        <w:gridCol w:w="4677"/>
        <w:gridCol w:w="1134"/>
        <w:gridCol w:w="993"/>
        <w:gridCol w:w="4536"/>
      </w:tblGrid>
      <w:tr w:rsidR="004B2469" w:rsidRPr="00042461" w:rsidTr="004B2469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Nazwa kryterium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Opis 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Zakres spełnienia kryterium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Możliwa punktacja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Prosimy o odniesienie się do poszczególnych kryteriów. Informacje zawarte w opisie powinny być spójne z wnioskiem i złącznikami. Należy dokładnie wskazać w jakim punkcie wniosku/ załączników znajduje się potwierdzenie do uzasadnienia.</w:t>
            </w:r>
          </w:p>
        </w:tc>
      </w:tr>
      <w:tr w:rsidR="004B2469" w:rsidRPr="00042461" w:rsidTr="004B2469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 ramach projektu przewidziano wykorzystanie wizerunku Misia </w:t>
            </w:r>
            <w:proofErr w:type="spellStart"/>
            <w:r w:rsidRPr="00042461">
              <w:rPr>
                <w:rFonts w:ascii="Calibri Light" w:hAnsi="Calibri Light" w:cs="Calibri Light"/>
                <w:sz w:val="16"/>
              </w:rPr>
              <w:t>Ślężysława</w:t>
            </w:r>
            <w:proofErr w:type="spellEnd"/>
            <w:r w:rsidRPr="00042461">
              <w:rPr>
                <w:rFonts w:ascii="Calibri Light" w:hAnsi="Calibri Light" w:cs="Calibri Light"/>
                <w:sz w:val="16"/>
              </w:rPr>
              <w:t>. zgodnie z wytycznymi LGD.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Wnioskodawca odniósł się do wytycznych LGD w zakresie promocji operacji finansowanych ze środków LSR i szczegółowo opisał, w jaki sposób zostanie wykorzystany wizerunek Misia </w:t>
            </w:r>
            <w:proofErr w:type="spellStart"/>
            <w:r w:rsidRPr="00042461">
              <w:rPr>
                <w:rFonts w:ascii="Calibri Light" w:hAnsi="Calibri Light" w:cs="Calibri Light"/>
                <w:sz w:val="16"/>
              </w:rPr>
              <w:t>Ślężysława</w:t>
            </w:r>
            <w:proofErr w:type="spellEnd"/>
            <w:r w:rsidRPr="00042461">
              <w:rPr>
                <w:rFonts w:ascii="Calibri Light" w:hAnsi="Calibri Light" w:cs="Calibri Light"/>
                <w:sz w:val="16"/>
              </w:rPr>
              <w:t xml:space="preserve"> w ramach planowanej inwestycji.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13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71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67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Zasięg działań projektowych obejmuje obszar minimum: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Wnioskodawca szczegółowo opisał  zakładany zasięg  oddziaływania projektu w ramach operacji. 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Przykład: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- operacja dotycząca publikacji przewodnika po szlakach rowerowych gminy A, przebiegających przez więcej niż jedną miejscowość operacja </w:t>
            </w:r>
            <w:r w:rsidRPr="00042461">
              <w:rPr>
                <w:rFonts w:ascii="Calibri Light" w:hAnsi="Calibri Light" w:cs="Calibri Light"/>
                <w:sz w:val="16"/>
              </w:rPr>
              <w:lastRenderedPageBreak/>
              <w:t xml:space="preserve">otrzyma 3 punkty,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- jeśli publikacja obejmowałaby prezentację szlaków na terenie trzech sąsiednich gmin (A, B i C) uzyskałaby 9 punktów.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- jeśli w publikacji opisano wszystkie szlaki rowerowe, na całym terenie LGD, operacja uzyskałaby 12 punktów.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rozłączne, punkty nie sumują się, do zdobycia 0 lub 3 lub 6 lub 9 lub 12 punktów.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 xml:space="preserve">cały obszar LGD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bookmarkStart w:id="0" w:name="_GoBack"/>
            <w:bookmarkEnd w:id="0"/>
          </w:p>
        </w:tc>
      </w:tr>
      <w:tr w:rsidR="004B2469" w:rsidRPr="00042461" w:rsidTr="004B2469">
        <w:trPr>
          <w:trHeight w:val="95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2 gminy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9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5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1 gmina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6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62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2 miejscowości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8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Mniej niż 2 </w:t>
            </w: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 xml:space="preserve">miejscowości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Projekt zakłada wykorzystanie narzędzi/metod/technik wpisujących się w definicję nowoczesnych technologii.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w ramach operacji zakłada wykorzystanie narzędzi z zakresu nowych technologii, np. szkolenia w formie e-learning lub warsztatu wykorzystującego urządzenia mobilne.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 celu zachowania elastyczności kryterium oraz równych szans w dostępie do środków, LGD nie zamyka listy sposobów wykorzystania oraz rodzajów narzędzi z zakresu nowoczesnych technologii. Zadaniem Wnioskodawcy jest szczegółowo opisać, w jaki sposób zamierza wykorzystać element innowacyjności oraz uzasadnić w jaki sposób wpłynie to na realizację celów opisywanego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60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738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4.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 ramach operacji zostaną wykorzystane lokalne zasoby przyrodnicze i/lub historyczne i/lub kulturowe: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sz w:val="16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premiujące wykorzystanie w ramach projektu walorów, materiałów, produktów,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Członkowie Rady dokonają oceny informacji przedstawionych przez wnioskodawcę i mogą nie zgodzić się z jego argumentacją (pozostawiając ślad rewizyjny w postaci pisemnego uzasadnienia).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Punktów nie uzyska operacja, która nie przewiduje szczególnego sposobu wykorzystania lokalnych zasobów i walorów przyrodniczych (np. uzasadnienie wnioskodawcy sprowadzi się do stwierdzenia, że będzie wykorzystywał zasoby historyczne obszaru).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 xml:space="preserve">wykorzystanie zasobów z więcej niż 1 kategorii 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10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49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wykorzystanie zasobów z 1 kategorii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1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Brak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zobowiązuje się do przekazania opracowanych materiałów w formie elektronicznej do użytku LGD.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dotyczy zwiększenia zasięgu działań promocyjno-informacyjnych prowadzonych przez beneficjentów oraz LGD na temat walorów i zasobów występujących na obszarze objętym Lokalną Strategią Rozwoju. Weryfikacja nastąpi w oparciu o informacje zawarte we wniosku o dofinansowanie. (Deklaracja przekazania materiałów na formularzu LGD). Wnioskodawca zadeklaruje przekazanie materiałów stworzonych w ramach operacji w wersji elektronicznej do biura LGD, z prawem do bezpłatnego wykorzystania w celach nieodpłatnych. W przypadku materiałów o charakterze promocyjnym, przykładem jest folder, prezentacja, publikacja w wersji elektronicznej, która może zostać rozpowszechniona w wielu egzemplarzach w ramach działań informacyjno-promocyjnych. W celu promowania innowacyjnych rozwiązań, zachowania elastyczności kryterium oraz równych szans w dostępie do środków, LGD nie zamyka definicji materiałów promocyjnych.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5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58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6.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opracuje materiały w co najmniej dwóch językach (polskim i jednym obcym).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W celu promowania innowacyjnych rozwiązań, zachowania elastyczności kryterium oraz równych szans w dostępie do środków, LGD nie zamyka definicji materiałów promocyjnych. Wnioskodawca uwzględnił tłumaczenie materiałów promocyjnych na język obcy, w tym uzasadnił wybór języka obcego w kontekście zaplanowanych działań i celów projektu.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7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40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7.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w naborze złożył tylko 1 wniosek o dofinansowanie.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Weryfikacja w oparciu o dane LGD: rejestr wniosków po zamknięciu naboru.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4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                                                                     NIE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16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lastRenderedPageBreak/>
              <w:t>8.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Wnioskowana kwota pomocy nie przekracza 10 00 tysięcy złotych.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Weryfikacja nastąpi w oparciu o informacje zawarte we wniosku o dofinansowanie: wnioskowana kwota dofinansowania.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15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5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679"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9.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wziął udział w szkoleniu/doradztwie przeprowadzonym przez LGD w ramach danego naboru.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za obecność na szkoleniu i doradztwie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6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61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za obecność na doradztwie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4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69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za obecność na szkoleniu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2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6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brak udziału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uwzględnił i opisał działania w ramach projektu dotyczące wykorzystania metod i/lub narzędzi z zakresu ochrony środowiska, przeciwdziałania zmianom klimatu.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Wnioskodawca opisał we wniosku narzędzia i/lub metody z zakresu ochrony środowiska, przeciwdziałania zmianom klimatu, np. użycie sprzętu/materiałów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3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lastRenderedPageBreak/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przewidział wniesienie wkładu własnego na poziomie wyższym niż wymagany w ogłoszeniu o naborze wniosków: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Weryfikacja nastąpi w oparciu o informacje zawarte we wniosku o dofinansowanie i załącznikach.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Kryterium premiuje operacje, które starać się będą o mniejsze od możliwego maksymalnego dofinansowania kosztów kwalifikowalnych, czyli wnioskodawca zapewni większy wkład własny.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(W ramach projektów grantowych maksymalne dofinansowanie jest możliwe w wysokości 99% kosztów kwalifikowalnych. Preferowani będą wnioskodawcy, którzy starać się będą o mniejszy procent dofinansowania projektów)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Wkład własny jest rozumiany jako kwota pozostała po odjęciu od łącznej wartości kosztów kwalifikowanych kwoty wnioskowanego dofinansowania.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wnioskodawca zapewni większy od wymaganego wkład własny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2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wnioskodawca starać się będzie o maksymalne dofinasowanie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16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12.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w dniu złożenia wniosku jest członkiem LGD i ma opłacone wszystkie wymagane składki członkowskie Stowarzyszenia LGD.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Weryfikacja w oparciu o dane LGD, po wskazaniu na spełnienie kryterium przez Wnioskodawcę, we wniosku o 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TAK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1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5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/>
                <w:iCs/>
                <w:sz w:val="16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Wnioskodawca przedstawił dokumenty potwierdzające że: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Weryfikacja nastąpi w oparciu o dokumenty załączone do wniosku: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Doświadczenie - wnioskodawca musi  opisać doświadczenie w realizacji operacji o charakterze podobnym do wnioskowanego projektu.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Zasoby – wnioskodawca musi opisać posiadane zasoby o charakterze materialnym oraz zasoby ludzkie (kadrowe) odpowiednie do charakteru operacji, którą zamierza realizować. Zasobami materialnymi są w szczególności zasoby lokalowe, sprzęt, meble, wyposażenie, itp. Zasobami ludzkimi mogą być np. pracownicy, członkowie stowarzyszenia, wolontariusze czy stażyści, biorący udział  w realizacji projektu. 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Kwalifikacje -  wnioskodawca musi się wykazać certyfikatami, dyplomami ukończenia kursów, szkoleń, kierunków studiów etc. bezpośrednio związanych z  zakresem dotyczącym realizacji projektu.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 xml:space="preserve">Liczba dokumentów złożonych w ramach danej kategorii nie ma wpływu </w:t>
            </w:r>
            <w:r w:rsidRPr="00042461">
              <w:rPr>
                <w:rFonts w:ascii="Calibri Light" w:hAnsi="Calibri Light" w:cs="Calibri Light"/>
                <w:sz w:val="16"/>
              </w:rPr>
              <w:lastRenderedPageBreak/>
              <w:t>na liczbę punktów.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sz w:val="16"/>
              </w:rPr>
              <w:t>Kryterium łączne, punkty sumują się: do zdobycia 0 lub 5 lub 10  lub  15 punktów.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>posiada doświadczenie w realizacji projektów o charakterze podobnym do operacji, którą zamierza realizować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1051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 xml:space="preserve">posiada zasoby odpowiednie do przedmiotu operacji, którą </w:t>
            </w: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>zamierza realizować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lastRenderedPageBreak/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21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posiada kwalifikacje odpowiednie do przedmiotu operacji, którą zamierza</w:t>
            </w:r>
          </w:p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realizować, jeżeli jest osobą fizyczną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5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58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/>
                <w:iCs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brak dokumentów</w:t>
            </w:r>
            <w:r w:rsidRPr="00042461">
              <w:rPr>
                <w:rFonts w:ascii="Calibri Light" w:hAnsi="Calibri Light" w:cs="Calibri Light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iCs/>
                <w:sz w:val="16"/>
              </w:rPr>
            </w:pPr>
            <w:r w:rsidRPr="00042461">
              <w:rPr>
                <w:rFonts w:ascii="Calibri Light" w:hAnsi="Calibri Light" w:cs="Calibri Light"/>
                <w:iCs/>
                <w:sz w:val="16"/>
              </w:rPr>
              <w:t>0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sz w:val="16"/>
              </w:rPr>
            </w:pPr>
          </w:p>
        </w:tc>
      </w:tr>
      <w:tr w:rsidR="004B2469" w:rsidRPr="00042461" w:rsidTr="004B2469">
        <w:trPr>
          <w:trHeight w:val="340"/>
        </w:trPr>
        <w:tc>
          <w:tcPr>
            <w:tcW w:w="8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Maksymalna liczba punktów: 100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  <w:r w:rsidRPr="00042461">
              <w:rPr>
                <w:rFonts w:ascii="Calibri Light" w:hAnsi="Calibri Light" w:cs="Calibri Light"/>
                <w:b/>
                <w:bCs/>
                <w:sz w:val="16"/>
              </w:rPr>
              <w:t>SUMA PUNKTÓW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469" w:rsidRPr="00042461" w:rsidRDefault="004B2469" w:rsidP="004B2469">
            <w:pPr>
              <w:rPr>
                <w:rFonts w:ascii="Calibri Light" w:hAnsi="Calibri Light" w:cs="Calibri Light"/>
                <w:b/>
                <w:bCs/>
                <w:sz w:val="16"/>
              </w:rPr>
            </w:pPr>
          </w:p>
        </w:tc>
      </w:tr>
    </w:tbl>
    <w:p w:rsidR="0026764A" w:rsidRDefault="0026764A"/>
    <w:p w:rsidR="00B37EA2" w:rsidRDefault="00B37EA2"/>
    <w:p w:rsidR="00B37EA2" w:rsidRDefault="00B37EA2"/>
    <w:p w:rsidR="004B2469" w:rsidRDefault="004B2469"/>
    <w:p w:rsidR="004B2469" w:rsidRDefault="004B2469"/>
    <w:p w:rsidR="004B2469" w:rsidRDefault="004B2469"/>
    <w:p w:rsidR="004B2469" w:rsidRDefault="004B2469"/>
    <w:p w:rsidR="004B2469" w:rsidRDefault="004B2469"/>
    <w:p w:rsidR="004B2469" w:rsidRDefault="004B2469"/>
    <w:sectPr w:rsidR="004B2469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>
    <w:nsid w:val="52E67F5D"/>
    <w:multiLevelType w:val="multilevel"/>
    <w:tmpl w:val="D2BE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2461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5DA"/>
    <w:rsid w:val="0028268E"/>
    <w:rsid w:val="00292F84"/>
    <w:rsid w:val="00293387"/>
    <w:rsid w:val="002940AF"/>
    <w:rsid w:val="00296292"/>
    <w:rsid w:val="002968F0"/>
    <w:rsid w:val="002A2451"/>
    <w:rsid w:val="002A405D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15120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2469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1A4B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90AD2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A7739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37EA2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80334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91536"/>
    <w:rsid w:val="00C92A77"/>
    <w:rsid w:val="00C94A2D"/>
    <w:rsid w:val="00C95011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43F1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5355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2020-07-02T06:27:00Z</dcterms:created>
  <dcterms:modified xsi:type="dcterms:W3CDTF">2020-07-02T06:27:00Z</dcterms:modified>
</cp:coreProperties>
</file>