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FF" w:rsidRPr="00710CD3" w:rsidRDefault="00020A4E" w:rsidP="001F6CF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Opublikowano: 01 marca 2018</w:t>
      </w:r>
      <w:r w:rsidR="001F6CFF" w:rsidRPr="00710CD3">
        <w:rPr>
          <w:rFonts w:cstheme="minorHAnsi"/>
          <w:color w:val="000000" w:themeColor="text1"/>
        </w:rPr>
        <w:t xml:space="preserve"> 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</w:p>
    <w:p w:rsidR="001F6CFF" w:rsidRPr="00710CD3" w:rsidRDefault="001F6CFF" w:rsidP="001F6CFF">
      <w:pPr>
        <w:jc w:val="center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OGŁOSZE</w:t>
      </w:r>
      <w:r w:rsidR="00C3406C">
        <w:rPr>
          <w:rFonts w:cstheme="minorHAnsi"/>
          <w:color w:val="000000" w:themeColor="text1"/>
        </w:rPr>
        <w:t>NIE O NABORZE WNIOSKÓW NR 7</w:t>
      </w:r>
      <w:r w:rsidR="00B37765">
        <w:rPr>
          <w:rFonts w:cstheme="minorHAnsi"/>
          <w:color w:val="000000" w:themeColor="text1"/>
        </w:rPr>
        <w:t>/2018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 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Infrastruktura turystyczna i rekreacyjna na obszarze LSR</w:t>
      </w:r>
      <w:r w:rsidRPr="00710CD3">
        <w:rPr>
          <w:rFonts w:cstheme="minorHAnsi"/>
          <w:color w:val="000000" w:themeColor="text1"/>
        </w:rPr>
        <w:t xml:space="preserve"> 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Stowarzyszenie „Ślężanie - Lokalna Grupa Działania” działająca na terenie gmin: Dzierżoniów, Jordanów Śląski, Łagiewniki,  Marcinowice, Mietków,  Niemcza,  Piława Górna, Sobótka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Zakres tematyczny naboru</w:t>
      </w:r>
    </w:p>
    <w:p w:rsidR="001F6CFF" w:rsidRPr="00710CD3" w:rsidRDefault="00020A4E" w:rsidP="001F6CF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Rozwój </w:t>
      </w:r>
      <w:r w:rsidR="00641CCF">
        <w:rPr>
          <w:rFonts w:cstheme="minorHAnsi"/>
          <w:color w:val="000000" w:themeColor="text1"/>
        </w:rPr>
        <w:t xml:space="preserve">ogólnodostępnej </w:t>
      </w:r>
      <w:r w:rsidR="001F6CFF" w:rsidRPr="00710CD3">
        <w:rPr>
          <w:rFonts w:cstheme="minorHAnsi"/>
          <w:color w:val="000000" w:themeColor="text1"/>
        </w:rPr>
        <w:t>i niekomercyjnej infrastruktury turystycznej lub rekreacyjnej, lub kulturalnej (w ramach zakresu o którym mowa w § 2 ust.1 pkt 6 Rozporządzeni</w:t>
      </w:r>
      <w:r>
        <w:rPr>
          <w:rFonts w:cstheme="minorHAnsi"/>
          <w:color w:val="000000" w:themeColor="text1"/>
        </w:rPr>
        <w:t xml:space="preserve">a </w:t>
      </w:r>
      <w:proofErr w:type="spellStart"/>
      <w:r>
        <w:rPr>
          <w:rFonts w:cstheme="minorHAnsi"/>
          <w:color w:val="000000" w:themeColor="text1"/>
        </w:rPr>
        <w:t>MRiRW</w:t>
      </w:r>
      <w:proofErr w:type="spellEnd"/>
      <w:r>
        <w:rPr>
          <w:rFonts w:cstheme="minorHAnsi"/>
          <w:color w:val="000000" w:themeColor="text1"/>
        </w:rPr>
        <w:t xml:space="preserve"> z dnia 24 września 2015</w:t>
      </w:r>
      <w:r w:rsidR="001F6CFF" w:rsidRPr="00710CD3">
        <w:rPr>
          <w:rFonts w:cstheme="minorHAnsi"/>
          <w:color w:val="000000" w:themeColor="text1"/>
        </w:rPr>
        <w:t>r.)</w:t>
      </w:r>
    </w:p>
    <w:p w:rsidR="006D4FA0" w:rsidRPr="00710CD3" w:rsidRDefault="006D4FA0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Przedsięwzięcie: 2.1.1 Rozbudowa i poprawa standardu infrastruktury turystycznej i rekreacyjnej na obszarze LSR.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Termin składania wniosków</w:t>
      </w:r>
    </w:p>
    <w:p w:rsidR="001F6CFF" w:rsidRPr="00710CD3" w:rsidRDefault="00020A4E" w:rsidP="001F6CFF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od 15 marca 2018r. do 29</w:t>
      </w:r>
      <w:r w:rsidR="001F6CFF" w:rsidRPr="00710CD3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marca 2018</w:t>
      </w:r>
      <w:r w:rsidR="001F6CFF" w:rsidRPr="00710CD3">
        <w:rPr>
          <w:rFonts w:cstheme="minorHAnsi"/>
          <w:color w:val="000000" w:themeColor="text1"/>
        </w:rPr>
        <w:t>r. do godziny 10:00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Miejsce składania wniosków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Biuro Stowarzyszenia „Ślężanie - Lokalna Grupa Działania”, ul. Kościuszki 7/9, 55-050 Sobótka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Tryb składania wniosków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Wnioski o przyznanie pomocy należy składać bezpośrednio w biurze LGD, przy czym bezpośrednio oznacza: osobiście albo przez pełnomocnika albo przez osobę upoważnioną w miejscu i terminie wskazanym w ogłoszeniu.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W dniach od poniedziałku do piątku w godzinach od 7.00 do 15:00, przy czym w ostatnim d</w:t>
      </w:r>
      <w:r w:rsidR="00C3406C">
        <w:rPr>
          <w:rFonts w:cstheme="minorHAnsi"/>
          <w:color w:val="000000" w:themeColor="text1"/>
        </w:rPr>
        <w:t>niu przyjmowania wniosków tj. 29.03.2018</w:t>
      </w:r>
      <w:r w:rsidRPr="00710CD3">
        <w:rPr>
          <w:rFonts w:cstheme="minorHAnsi"/>
          <w:color w:val="000000" w:themeColor="text1"/>
        </w:rPr>
        <w:t xml:space="preserve"> do godz. 10:00.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Wniosek o przyznanie pomocy sporządzony na aktualnym formularzu udostępnianym przez LGD należy składać wraz z wymaganymi załącznikami: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lastRenderedPageBreak/>
        <w:t>1.w 2 egzemplarzach papierowych, podpisany przez podmiot ubiegający się o przyznanie pomocy lub pełnomocnika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2.</w:t>
      </w:r>
      <w:r w:rsidR="006D4FA0" w:rsidRPr="00710CD3">
        <w:rPr>
          <w:rFonts w:cstheme="minorHAnsi"/>
          <w:color w:val="000000" w:themeColor="text1"/>
        </w:rPr>
        <w:t xml:space="preserve"> </w:t>
      </w:r>
      <w:r w:rsidRPr="00710CD3">
        <w:rPr>
          <w:rFonts w:cstheme="minorHAnsi"/>
          <w:color w:val="000000" w:themeColor="text1"/>
        </w:rPr>
        <w:t>na płycie CD wraz z załącznikami (prosimy o nagranie na płycie CD wszystkich załączników, które posiadają Państwo w wersji elektronicznej).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Forma wsparcia – refundacja</w:t>
      </w:r>
    </w:p>
    <w:p w:rsidR="001F6CFF" w:rsidRPr="00710CD3" w:rsidRDefault="001F6CFF" w:rsidP="001F6CFF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Intensywność pomocy</w:t>
      </w:r>
    </w:p>
    <w:p w:rsidR="001F6CFF" w:rsidRPr="00710CD3" w:rsidRDefault="001F6CFF" w:rsidP="006D4FA0">
      <w:pPr>
        <w:ind w:left="567" w:hanging="283"/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•</w:t>
      </w:r>
      <w:r w:rsidRPr="00710CD3">
        <w:rPr>
          <w:rFonts w:cstheme="minorHAnsi"/>
          <w:color w:val="000000" w:themeColor="text1"/>
        </w:rPr>
        <w:tab/>
      </w:r>
      <w:r w:rsidR="00C3406C">
        <w:rPr>
          <w:rFonts w:cstheme="minorHAnsi"/>
          <w:color w:val="000000" w:themeColor="text1"/>
        </w:rPr>
        <w:t xml:space="preserve">do </w:t>
      </w:r>
      <w:r w:rsidRPr="00710CD3">
        <w:rPr>
          <w:rFonts w:cstheme="minorHAnsi"/>
          <w:color w:val="000000" w:themeColor="text1"/>
        </w:rPr>
        <w:t>63,63% – w przypadku jednostki sektora finansów publicznych,</w:t>
      </w:r>
    </w:p>
    <w:p w:rsidR="006D4FA0" w:rsidRDefault="001F6CFF" w:rsidP="006D4FA0">
      <w:pPr>
        <w:ind w:left="567" w:hanging="283"/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•</w:t>
      </w:r>
      <w:r w:rsidRPr="00710CD3">
        <w:rPr>
          <w:rFonts w:cstheme="minorHAnsi"/>
          <w:color w:val="000000" w:themeColor="text1"/>
        </w:rPr>
        <w:tab/>
        <w:t>max. 90% – w przypadku organizacji pozarządowych.</w:t>
      </w:r>
    </w:p>
    <w:p w:rsidR="003453FD" w:rsidRDefault="003453FD" w:rsidP="003453FD">
      <w:pPr>
        <w:jc w:val="both"/>
        <w:rPr>
          <w:rFonts w:cstheme="minorHAnsi"/>
          <w:b/>
          <w:bCs/>
          <w:color w:val="000000" w:themeColor="text1"/>
          <w:highlight w:val="lightGray"/>
        </w:rPr>
      </w:pPr>
    </w:p>
    <w:p w:rsidR="003453FD" w:rsidRDefault="003453FD" w:rsidP="003453FD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  <w:highlight w:val="lightGray"/>
        </w:rPr>
        <w:t xml:space="preserve">Limit środków w ramach naboru – </w:t>
      </w:r>
      <w:r w:rsidRPr="00710CD3">
        <w:rPr>
          <w:rFonts w:cstheme="minorHAnsi"/>
          <w:color w:val="000000" w:themeColor="text1"/>
          <w:highlight w:val="lightGray"/>
        </w:rPr>
        <w:t xml:space="preserve"> </w:t>
      </w:r>
      <w:r>
        <w:rPr>
          <w:rFonts w:cstheme="minorHAnsi"/>
          <w:b/>
          <w:color w:val="FF0000"/>
        </w:rPr>
        <w:t>262 920,58 zł</w:t>
      </w:r>
    </w:p>
    <w:p w:rsidR="003453FD" w:rsidRPr="00710CD3" w:rsidRDefault="003453FD" w:rsidP="003453FD">
      <w:pPr>
        <w:jc w:val="both"/>
        <w:rPr>
          <w:rFonts w:cstheme="minorHAnsi"/>
          <w:color w:val="000000" w:themeColor="text1"/>
        </w:rPr>
      </w:pPr>
    </w:p>
    <w:p w:rsidR="001F6CFF" w:rsidRPr="00710CD3" w:rsidRDefault="001F6CFF" w:rsidP="006D4FA0">
      <w:pPr>
        <w:ind w:left="567" w:hanging="567"/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  <w:highlight w:val="lightGray"/>
        </w:rPr>
        <w:t>Uprawnieni wnioskodawcy</w:t>
      </w:r>
    </w:p>
    <w:p w:rsidR="001F6CFF" w:rsidRPr="00710CD3" w:rsidRDefault="001F6CFF" w:rsidP="006D4FA0">
      <w:pPr>
        <w:ind w:left="567" w:hanging="283"/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•</w:t>
      </w:r>
      <w:r w:rsidRPr="00710CD3">
        <w:rPr>
          <w:rFonts w:cstheme="minorHAnsi"/>
          <w:color w:val="000000" w:themeColor="text1"/>
        </w:rPr>
        <w:tab/>
        <w:t>Gmina jeżeli jej obszar jest obszarem wiejskim objętym Lokalną Strategią Rozwoju, w ramach której zamierza realizować operację,</w:t>
      </w:r>
    </w:p>
    <w:p w:rsidR="001F6CFF" w:rsidRPr="00710CD3" w:rsidRDefault="001F6CFF" w:rsidP="006D4FA0">
      <w:pPr>
        <w:ind w:left="567" w:hanging="283"/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•</w:t>
      </w:r>
      <w:r w:rsidRPr="00710CD3">
        <w:rPr>
          <w:rFonts w:cstheme="minorHAnsi"/>
          <w:color w:val="000000" w:themeColor="text1"/>
        </w:rPr>
        <w:tab/>
        <w:t>Osoba prawna, jeżeli siedziba tej osoby lub jej oddziału znajduje się na obszarze wiejskim objętym Lokalną Strategią Rozwoju.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  <w:highlight w:val="lightGray"/>
        </w:rPr>
        <w:t>Warunki udzielenia wsparcia w ramach naboru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1.Złożenie wniosku wraz z wymaganymi załącznikami w miejscu i terminie podanym w ogłoszeniu.</w:t>
      </w:r>
    </w:p>
    <w:p w:rsidR="00DB21C2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2.Zgodność z zakresem tematycznym –</w:t>
      </w:r>
      <w:r w:rsidR="006D4FA0" w:rsidRPr="00710CD3">
        <w:rPr>
          <w:rFonts w:cstheme="minorHAnsi"/>
          <w:color w:val="000000" w:themeColor="text1"/>
        </w:rPr>
        <w:t xml:space="preserve"> </w:t>
      </w:r>
      <w:r w:rsidR="004D7CEA">
        <w:rPr>
          <w:rFonts w:cstheme="minorHAnsi"/>
          <w:color w:val="000000" w:themeColor="text1"/>
        </w:rPr>
        <w:t>Rozwój</w:t>
      </w:r>
      <w:r w:rsidR="00DB21C2" w:rsidRPr="00710CD3">
        <w:rPr>
          <w:rFonts w:cstheme="minorHAnsi"/>
          <w:color w:val="000000" w:themeColor="text1"/>
        </w:rPr>
        <w:t xml:space="preserve"> </w:t>
      </w:r>
      <w:r w:rsidR="007006C2">
        <w:rPr>
          <w:rFonts w:cstheme="minorHAnsi"/>
          <w:color w:val="000000" w:themeColor="text1"/>
        </w:rPr>
        <w:t xml:space="preserve">ogólnodostępnej i </w:t>
      </w:r>
      <w:r w:rsidR="00DB21C2" w:rsidRPr="00710CD3">
        <w:rPr>
          <w:rFonts w:cstheme="minorHAnsi"/>
          <w:color w:val="000000" w:themeColor="text1"/>
        </w:rPr>
        <w:t>niekomercyjnej infrastruktury turystycznej lub rekreacyjnej, lub kulturalnej.</w:t>
      </w:r>
    </w:p>
    <w:p w:rsidR="00E76DAF" w:rsidRPr="00710CD3" w:rsidRDefault="00DB21C2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Przedsięwzięcie: 2.1.1 Rozbudowa i poprawa standardu infrastruktury turystycznej i rekreacyjnej na obszarze LSR.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3.Złożony wniosek musi być zgodny z:</w:t>
      </w:r>
    </w:p>
    <w:p w:rsidR="00E76DAF" w:rsidRPr="00710CD3" w:rsidRDefault="00E76DAF" w:rsidP="006C5FE7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warunkami określonymi w </w:t>
      </w:r>
      <w:r w:rsidRPr="00710CD3">
        <w:rPr>
          <w:rFonts w:cstheme="minorHAnsi"/>
          <w:i/>
          <w:iCs/>
          <w:color w:val="000000" w:themeColor="text1"/>
        </w:rPr>
        <w:t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2015 poz. 1570 i Dz. U. z 2016 poz. 1390</w:t>
      </w:r>
      <w:r w:rsidRPr="00710CD3">
        <w:rPr>
          <w:rFonts w:cstheme="minorHAnsi"/>
          <w:color w:val="000000" w:themeColor="text1"/>
        </w:rPr>
        <w:t>),</w:t>
      </w:r>
    </w:p>
    <w:p w:rsidR="00E76DAF" w:rsidRPr="00710CD3" w:rsidRDefault="00E76DAF" w:rsidP="006C5FE7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oceną wstępną (</w:t>
      </w:r>
      <w:r w:rsidRPr="00710CD3">
        <w:rPr>
          <w:rFonts w:cstheme="minorHAnsi"/>
          <w:color w:val="000000" w:themeColor="text1"/>
          <w:u w:val="single"/>
        </w:rPr>
        <w:t>załącznik nr 1 do ogłoszenia</w:t>
      </w:r>
      <w:r w:rsidRPr="00710CD3">
        <w:rPr>
          <w:rFonts w:cstheme="minorHAnsi"/>
          <w:color w:val="000000" w:themeColor="text1"/>
        </w:rPr>
        <w:t>),</w:t>
      </w:r>
    </w:p>
    <w:p w:rsidR="00E76DAF" w:rsidRPr="00710CD3" w:rsidRDefault="00E76DAF" w:rsidP="006C5FE7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lastRenderedPageBreak/>
        <w:t>warunkami przyznania pomocy określonymi w PROW na lata 2014-2020 (</w:t>
      </w:r>
      <w:r w:rsidRPr="00710CD3">
        <w:rPr>
          <w:rFonts w:cstheme="minorHAnsi"/>
          <w:color w:val="000000" w:themeColor="text1"/>
          <w:u w:val="single"/>
        </w:rPr>
        <w:t>załącznik nr 2 do ogłoszenia</w:t>
      </w:r>
      <w:r w:rsidRPr="00710CD3">
        <w:rPr>
          <w:rFonts w:cstheme="minorHAnsi"/>
          <w:color w:val="000000" w:themeColor="text1"/>
        </w:rPr>
        <w:t>),</w:t>
      </w:r>
    </w:p>
    <w:p w:rsidR="00E76DAF" w:rsidRPr="00710CD3" w:rsidRDefault="00E76DAF" w:rsidP="006C5FE7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oceną zgodności z LSR (</w:t>
      </w:r>
      <w:r w:rsidRPr="00710CD3">
        <w:rPr>
          <w:rFonts w:cstheme="minorHAnsi"/>
          <w:color w:val="000000" w:themeColor="text1"/>
          <w:u w:val="single"/>
        </w:rPr>
        <w:t>załącznik nr 3 do ogłoszenia</w:t>
      </w:r>
      <w:r w:rsidRPr="00710CD3">
        <w:rPr>
          <w:rFonts w:cstheme="minorHAnsi"/>
          <w:color w:val="000000" w:themeColor="text1"/>
        </w:rPr>
        <w:t>),</w:t>
      </w:r>
    </w:p>
    <w:p w:rsidR="00E76DAF" w:rsidRPr="00710CD3" w:rsidRDefault="00E76DAF" w:rsidP="006C5FE7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kryteriami wyboru projektów oraz uzyska</w:t>
      </w:r>
      <w:r w:rsidR="00DB21C2" w:rsidRPr="00710CD3">
        <w:rPr>
          <w:rFonts w:cstheme="minorHAnsi"/>
          <w:color w:val="000000" w:themeColor="text1"/>
        </w:rPr>
        <w:t>ć minimalną liczbę punktów tj. 5</w:t>
      </w:r>
      <w:r w:rsidRPr="00710CD3">
        <w:rPr>
          <w:rFonts w:cstheme="minorHAnsi"/>
          <w:color w:val="000000" w:themeColor="text1"/>
        </w:rPr>
        <w:t>0 (</w:t>
      </w:r>
      <w:r w:rsidRPr="00710CD3">
        <w:rPr>
          <w:rFonts w:cstheme="minorHAnsi"/>
          <w:color w:val="000000" w:themeColor="text1"/>
          <w:u w:val="single"/>
        </w:rPr>
        <w:t>załącznik nr 4 do ogłoszenia</w:t>
      </w:r>
      <w:r w:rsidRPr="00710CD3">
        <w:rPr>
          <w:rFonts w:cstheme="minorHAnsi"/>
          <w:color w:val="000000" w:themeColor="text1"/>
        </w:rPr>
        <w:t>).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4.Operacja przyczyni się do realizacji celu ogólnego, szczegółowego i przedsięwzięcia Lokalnej Strategii Rozwoju, przez osiągnięcie zaplanowanych wskaźników (</w:t>
      </w:r>
      <w:r w:rsidRPr="00710CD3">
        <w:rPr>
          <w:rFonts w:cstheme="minorHAnsi"/>
          <w:color w:val="000000" w:themeColor="text1"/>
          <w:u w:val="single"/>
        </w:rPr>
        <w:t>załącznik nr 5 do ogłoszenia</w:t>
      </w:r>
      <w:r w:rsidRPr="00710CD3">
        <w:rPr>
          <w:rFonts w:cstheme="minorHAnsi"/>
          <w:color w:val="000000" w:themeColor="text1"/>
        </w:rPr>
        <w:t>).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  <w:highlight w:val="lightGray"/>
        </w:rPr>
        <w:t>Informacja o załącznikach</w:t>
      </w:r>
    </w:p>
    <w:p w:rsidR="00E76DAF" w:rsidRPr="00710CD3" w:rsidRDefault="00E76DAF" w:rsidP="006C5FE7">
      <w:pPr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Wykaz wymaganych załączników składanych wraz z wnioskiem zawiera wzór formularza wniosku,</w:t>
      </w:r>
    </w:p>
    <w:p w:rsidR="00E76DAF" w:rsidRPr="00710CD3" w:rsidRDefault="00E76DAF" w:rsidP="006C5FE7">
      <w:pPr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Do wniosku zaleca się przedłożenie uzasadnienia wnioskodawcy do poszczególnych kryteriów wyboru operacji </w:t>
      </w:r>
      <w:r w:rsidRPr="00710CD3">
        <w:rPr>
          <w:rFonts w:cstheme="minorHAnsi"/>
          <w:color w:val="000000" w:themeColor="text1"/>
          <w:u w:val="single"/>
        </w:rPr>
        <w:t>(załącznik nr 6 do ogłoszenia),</w:t>
      </w:r>
    </w:p>
    <w:p w:rsidR="00E76DAF" w:rsidRPr="00710CD3" w:rsidRDefault="00E76DAF" w:rsidP="00DB21C2">
      <w:pPr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Do wniosku należy przedłożyć wszystkie załączniki potwierdzające spełnienie poszczególnych kryteriów wyboru projektów np. </w:t>
      </w:r>
      <w:r w:rsidR="00DB21C2" w:rsidRPr="00710CD3">
        <w:rPr>
          <w:rFonts w:cstheme="minorHAnsi"/>
          <w:color w:val="000000" w:themeColor="text1"/>
        </w:rPr>
        <w:t xml:space="preserve">lista obecności z danymi kontaktowymi mieszkańców, którzy wzięli udział w spotkaniu oraz zestawienie zebranych uwag wraz z odpowiedziami Wnioskodawcy </w:t>
      </w:r>
      <w:r w:rsidRPr="00710CD3">
        <w:rPr>
          <w:rFonts w:cstheme="minorHAnsi"/>
          <w:color w:val="000000" w:themeColor="text1"/>
        </w:rPr>
        <w:t xml:space="preserve"> i inne.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  <w:highlight w:val="lightGray"/>
        </w:rPr>
        <w:t>Miejsce udostępniania dokumentów</w:t>
      </w:r>
    </w:p>
    <w:p w:rsidR="00E76DAF" w:rsidRPr="00710CD3" w:rsidRDefault="00E76DAF" w:rsidP="006C5FE7">
      <w:pPr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Lokalna Strategia Rozwoju Lokalnej Grupy Działania Ślężanie,</w:t>
      </w:r>
    </w:p>
    <w:p w:rsidR="00E76DAF" w:rsidRPr="00710CD3" w:rsidRDefault="00E76DAF" w:rsidP="006C5FE7">
      <w:pPr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formularz wniosku o przyznanie pomocy,</w:t>
      </w:r>
    </w:p>
    <w:p w:rsidR="00E76DAF" w:rsidRPr="00710CD3" w:rsidRDefault="00E76DAF" w:rsidP="006C5FE7">
      <w:pPr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formularz wniosku o płatność,</w:t>
      </w:r>
    </w:p>
    <w:p w:rsidR="00E76DAF" w:rsidRPr="00710CD3" w:rsidRDefault="00E76DAF" w:rsidP="006C5FE7">
      <w:pPr>
        <w:numPr>
          <w:ilvl w:val="0"/>
          <w:numId w:val="3"/>
        </w:num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formularz umowy o przyznaniu pomocy,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 xml:space="preserve">dostępne są na stronie internetowej Stowarzyszenia „Ślężanie - Lokalna Grupa Działania” – </w:t>
      </w:r>
      <w:hyperlink r:id="rId8" w:history="1">
        <w:r w:rsidRPr="00710CD3">
          <w:rPr>
            <w:rStyle w:val="Hipercze"/>
            <w:rFonts w:cstheme="minorHAnsi"/>
            <w:color w:val="000000" w:themeColor="text1"/>
          </w:rPr>
          <w:t>www.slezanie.eu</w:t>
        </w:r>
      </w:hyperlink>
      <w:r w:rsidRPr="00710CD3">
        <w:rPr>
          <w:rFonts w:cstheme="minorHAnsi"/>
          <w:color w:val="000000" w:themeColor="text1"/>
        </w:rPr>
        <w:t xml:space="preserve"> oraz na stronie Agencji Restrukturyzacji i Modernizacji Rolnictwa – </w:t>
      </w:r>
      <w:hyperlink r:id="rId9" w:history="1">
        <w:r w:rsidRPr="00710CD3">
          <w:rPr>
            <w:rStyle w:val="Hipercze"/>
            <w:rFonts w:cstheme="minorHAnsi"/>
            <w:color w:val="000000" w:themeColor="text1"/>
          </w:rPr>
          <w:t>www.arimr.gov.pl</w:t>
        </w:r>
      </w:hyperlink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  <w:highlight w:val="lightGray"/>
        </w:rPr>
        <w:t>Miejsce, termin i tryb udz</w:t>
      </w:r>
      <w:r w:rsidR="00153F3B">
        <w:rPr>
          <w:rFonts w:cstheme="minorHAnsi"/>
          <w:b/>
          <w:bCs/>
          <w:color w:val="000000" w:themeColor="text1"/>
          <w:highlight w:val="lightGray"/>
        </w:rPr>
        <w:t>ielanego doradztwa</w:t>
      </w:r>
    </w:p>
    <w:p w:rsidR="00E76DAF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color w:val="000000" w:themeColor="text1"/>
        </w:rPr>
        <w:t>Doradztwo prowadzone jest przez pracowników biura Stowarzyszenia „Ślężanie - Lokalna Grupa Działania” w zakresie opracowywania wniosków wraz z załącznikami, osobiście w siedzibie Biura LGD Ślężanie (ul. Kościuszki 7/9, 55-050 Sobótka), w godzinach pracy biura, tj. w dni robocze od 7:00 do 15:00, po wcześniejszym umówieniu się. Jednocześnie informujemy, że nie będzie możliwości sprawdzania dokumentacji w ostatnim dniu naboru.</w:t>
      </w:r>
    </w:p>
    <w:p w:rsidR="006B0720" w:rsidRPr="00710CD3" w:rsidRDefault="00E76DAF" w:rsidP="006C5FE7">
      <w:pPr>
        <w:jc w:val="both"/>
        <w:rPr>
          <w:rFonts w:cstheme="minorHAnsi"/>
          <w:color w:val="000000" w:themeColor="text1"/>
        </w:rPr>
      </w:pPr>
      <w:r w:rsidRPr="00710CD3">
        <w:rPr>
          <w:rFonts w:cstheme="minorHAnsi"/>
          <w:b/>
          <w:bCs/>
          <w:color w:val="000000" w:themeColor="text1"/>
        </w:rPr>
        <w:t>UWAGA</w:t>
      </w:r>
      <w:r w:rsidRPr="00710CD3">
        <w:rPr>
          <w:rFonts w:cstheme="minorHAnsi"/>
          <w:color w:val="000000" w:themeColor="text1"/>
        </w:rPr>
        <w:t xml:space="preserve"> – kolejność złożenia wnioskó</w:t>
      </w:r>
      <w:r w:rsidR="006B0720" w:rsidRPr="00710CD3">
        <w:rPr>
          <w:rFonts w:cstheme="minorHAnsi"/>
          <w:color w:val="000000" w:themeColor="text1"/>
        </w:rPr>
        <w:t>w może mieć znacznie:</w:t>
      </w:r>
    </w:p>
    <w:p w:rsidR="006B0720" w:rsidRPr="00710CD3" w:rsidRDefault="006B0720" w:rsidP="006B0720">
      <w:pPr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lastRenderedPageBreak/>
        <w:t>W przypadku gdy w ramach oceny według lokalnych kryteriów wyboru co najmniej 2 operacje uzyskały  równą ilość punktów, o miejscu na liście rankingowej stanowi data oraz godzina złożenia wniosku.</w:t>
      </w:r>
    </w:p>
    <w:p w:rsidR="006B0720" w:rsidRPr="00710CD3" w:rsidRDefault="006B0720" w:rsidP="006B0720">
      <w:pPr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t>Wyższą pozycję na liście otrzymują wnioski złożone wcześniej ze względu na datę oraz godzinę złożenia wniosku w danym dniu.</w:t>
      </w:r>
    </w:p>
    <w:p w:rsidR="00CD45CB" w:rsidRPr="00710CD3" w:rsidRDefault="006B0720" w:rsidP="006B0720">
      <w:pPr>
        <w:numPr>
          <w:ilvl w:val="0"/>
          <w:numId w:val="4"/>
        </w:numPr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t>Dotyczy operacji, które osiągnęły minimalną ilość punktów wynoszącą 50pkt.</w:t>
      </w:r>
    </w:p>
    <w:p w:rsidR="006B0720" w:rsidRPr="00710CD3" w:rsidRDefault="006B0720" w:rsidP="006B0720">
      <w:pPr>
        <w:jc w:val="both"/>
        <w:rPr>
          <w:rFonts w:cstheme="minorHAnsi"/>
          <w:i/>
          <w:iCs/>
          <w:color w:val="000000" w:themeColor="text1"/>
        </w:rPr>
      </w:pPr>
    </w:p>
    <w:p w:rsidR="006B0720" w:rsidRPr="006858C6" w:rsidRDefault="00C90BBB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hyperlink r:id="rId10" w:history="1">
        <w:r w:rsidR="006B0720"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Ogłoszenie o naborze wniosków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Wykaz załączników do ogłoszenia:</w:t>
      </w:r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1.</w:t>
      </w:r>
      <w:hyperlink r:id="rId11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Karta oceny wstępnej.</w:t>
        </w:r>
      </w:hyperlink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2.</w:t>
      </w:r>
      <w:hyperlink r:id="rId12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Karta weryfikacji zgodności operacji z warunkami przyznania pomocy określonymi w PROW na lata 2014-2020.</w:t>
        </w:r>
      </w:hyperlink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3.</w:t>
      </w:r>
      <w:hyperlink r:id="rId13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Karta oceny zgodności z LSR.</w:t>
        </w:r>
      </w:hyperlink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4.</w:t>
      </w:r>
      <w:hyperlink r:id="rId14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Kryteria wyboru projektów.</w:t>
        </w:r>
      </w:hyperlink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5.</w:t>
      </w:r>
      <w:hyperlink r:id="rId15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Planowane do osiągnięcia w wyniku operacji cele ogólne, szczegółowe, przedsięwzięcia oraz zakładane do osiągnięcia wskaźniki.</w:t>
        </w:r>
      </w:hyperlink>
    </w:p>
    <w:p w:rsidR="006B0720" w:rsidRPr="006858C6" w:rsidRDefault="006B0720" w:rsidP="006B0720">
      <w:pPr>
        <w:spacing w:before="100" w:beforeAutospacing="1" w:after="0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6.</w:t>
      </w:r>
      <w:hyperlink r:id="rId16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Uzasadnienie wnioskodawcy do poszczególnych kryteriów wyboru operacji.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 </w:t>
      </w:r>
    </w:p>
    <w:p w:rsidR="006B0720" w:rsidRPr="006858C6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Dokumenty do wypełnienia przez wnioskodawców:</w:t>
      </w:r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1.</w:t>
      </w:r>
      <w:hyperlink r:id="rId17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Wniosek o Przyznanie Pomocy</w:t>
        </w:r>
      </w:hyperlink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.</w:t>
      </w:r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2.</w:t>
      </w:r>
      <w:hyperlink r:id="rId18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Instrukcja wypełniania Wniosku o Przyznanie Pomocy</w:t>
        </w:r>
      </w:hyperlink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.</w:t>
      </w:r>
    </w:p>
    <w:p w:rsidR="006B0720" w:rsidRPr="00710CD3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 </w:t>
      </w:r>
    </w:p>
    <w:p w:rsidR="006B0720" w:rsidRPr="006858C6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Pozostałe dokumenty związane z ogłoszeniem:</w:t>
      </w:r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1.</w:t>
      </w:r>
      <w:hyperlink r:id="rId19" w:history="1">
        <w:r w:rsidR="00641CCF">
          <w:rPr>
            <w:rFonts w:eastAsia="Times New Roman" w:cstheme="minorHAnsi"/>
            <w:color w:val="000000" w:themeColor="text1"/>
            <w:szCs w:val="24"/>
            <w:lang w:eastAsia="pl-PL"/>
          </w:rPr>
          <w:t>Umowa o przyznanie pomocy.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2.</w:t>
      </w:r>
      <w:hyperlink r:id="rId20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Załącznik 1 zestawienie finansowo-rzeczowe operacji.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3.</w:t>
      </w:r>
      <w:hyperlink r:id="rId21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Załącznik 2 wykaz działek ewidencyjnych.</w:t>
        </w:r>
      </w:hyperlink>
    </w:p>
    <w:p w:rsidR="006B0720" w:rsidRPr="006858C6" w:rsidRDefault="00641CCF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Cs w:val="24"/>
          <w:lang w:eastAsia="pl-PL"/>
        </w:rPr>
        <w:lastRenderedPageBreak/>
        <w:t>4</w:t>
      </w:r>
      <w:r w:rsidR="006B0720" w:rsidRPr="006858C6">
        <w:rPr>
          <w:rFonts w:eastAsia="Times New Roman" w:cstheme="minorHAnsi"/>
          <w:color w:val="000000" w:themeColor="text1"/>
          <w:szCs w:val="24"/>
          <w:lang w:eastAsia="pl-PL"/>
        </w:rPr>
        <w:t>.</w:t>
      </w:r>
      <w:hyperlink r:id="rId22" w:history="1">
        <w:r>
          <w:rPr>
            <w:rFonts w:eastAsia="Times New Roman" w:cstheme="minorHAnsi"/>
            <w:color w:val="000000" w:themeColor="text1"/>
            <w:szCs w:val="24"/>
            <w:lang w:eastAsia="pl-PL"/>
          </w:rPr>
          <w:t>Załącznik 3</w:t>
        </w:r>
        <w:r w:rsidR="006B0720"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 xml:space="preserve"> kary administracyjne za naruszenie przepisów zamówień publicznych.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7.</w:t>
      </w:r>
      <w:hyperlink r:id="rId23" w:history="1">
        <w:r w:rsidR="00641CCF">
          <w:rPr>
            <w:rFonts w:eastAsia="Times New Roman" w:cstheme="minorHAnsi"/>
            <w:color w:val="000000" w:themeColor="text1"/>
            <w:szCs w:val="24"/>
            <w:lang w:eastAsia="pl-PL"/>
          </w:rPr>
          <w:t>Załącznik 3</w:t>
        </w:r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A kary administracyjne za naruszenie przepisów o zamówieniach publicznych po wejściu w życie ustawy z dnia 22 czerwca 2016 r. o zmianie ustawy – Prawo zamówień publicznych oraz niektórych innych ustaw.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>8.</w:t>
      </w:r>
      <w:hyperlink r:id="rId24" w:history="1">
        <w:r w:rsidR="00641CCF">
          <w:rPr>
            <w:rFonts w:eastAsia="Times New Roman" w:cstheme="minorHAnsi"/>
            <w:color w:val="000000" w:themeColor="text1"/>
            <w:szCs w:val="24"/>
            <w:lang w:eastAsia="pl-PL"/>
          </w:rPr>
          <w:t>Wniosek o płatność.</w:t>
        </w:r>
      </w:hyperlink>
    </w:p>
    <w:p w:rsidR="006B0720" w:rsidRPr="006858C6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6858C6">
        <w:rPr>
          <w:rFonts w:eastAsia="Times New Roman" w:cstheme="minorHAnsi"/>
          <w:color w:val="000000" w:themeColor="text1"/>
          <w:szCs w:val="24"/>
          <w:lang w:eastAsia="pl-PL"/>
        </w:rPr>
        <w:t xml:space="preserve">9.Instrukcja </w:t>
      </w:r>
      <w:hyperlink r:id="rId25" w:history="1"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>wyp</w:t>
        </w:r>
        <w:r w:rsidR="00641CCF">
          <w:rPr>
            <w:rFonts w:eastAsia="Times New Roman" w:cstheme="minorHAnsi"/>
            <w:color w:val="000000" w:themeColor="text1"/>
            <w:szCs w:val="24"/>
            <w:lang w:eastAsia="pl-PL"/>
          </w:rPr>
          <w:t>ełniania Wniosku o Płatność.</w:t>
        </w:r>
        <w:r w:rsidRPr="006858C6">
          <w:rPr>
            <w:rFonts w:eastAsia="Times New Roman" w:cstheme="minorHAnsi"/>
            <w:color w:val="000000" w:themeColor="text1"/>
            <w:szCs w:val="24"/>
            <w:lang w:eastAsia="pl-PL"/>
          </w:rPr>
          <w:t xml:space="preserve"> </w:t>
        </w:r>
      </w:hyperlink>
    </w:p>
    <w:p w:rsidR="006B0720" w:rsidRPr="00710CD3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 </w:t>
      </w:r>
    </w:p>
    <w:p w:rsidR="006B0720" w:rsidRPr="00710CD3" w:rsidRDefault="006B0720" w:rsidP="006B0720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u w:val="single"/>
          <w:lang w:eastAsia="pl-PL"/>
        </w:rPr>
        <w:t>Załączniki dodatkowe:</w:t>
      </w:r>
    </w:p>
    <w:p w:rsidR="00BF0776" w:rsidRPr="00BF0776" w:rsidRDefault="00BF0776" w:rsidP="00BF077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BF0776">
        <w:rPr>
          <w:rFonts w:eastAsia="Times New Roman" w:cstheme="minorHAnsi"/>
          <w:color w:val="000000" w:themeColor="text1"/>
          <w:szCs w:val="24"/>
          <w:lang w:eastAsia="pl-PL"/>
        </w:rPr>
        <w:t>1.Strategia Rozwoju Lokalnego Kierowanego przez Społeczność w ramach Programu Rozwoju Obszarów Wiejskich na lata 2014-2020 Lokalnej Grupy Działania Ślężanie.</w:t>
      </w:r>
    </w:p>
    <w:p w:rsidR="00BF0776" w:rsidRPr="00BF0776" w:rsidRDefault="00BF0776" w:rsidP="00BF077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BF0776">
        <w:rPr>
          <w:rFonts w:eastAsia="Times New Roman" w:cstheme="minorHAnsi"/>
          <w:color w:val="000000" w:themeColor="text1"/>
          <w:szCs w:val="24"/>
          <w:lang w:eastAsia="pl-PL"/>
        </w:rPr>
        <w:t>2.Regulamin Rady Stowarzyszenia „Ślężanie – Lokalna Grupa Działania”.</w:t>
      </w:r>
    </w:p>
    <w:p w:rsidR="00BF0776" w:rsidRPr="00BF0776" w:rsidRDefault="00BF0776" w:rsidP="00BF077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BF0776">
        <w:rPr>
          <w:rFonts w:eastAsia="Times New Roman" w:cstheme="minorHAnsi"/>
          <w:color w:val="000000" w:themeColor="text1"/>
          <w:szCs w:val="24"/>
          <w:lang w:eastAsia="pl-PL"/>
        </w:rPr>
        <w:t>3.Statut LGD Ślężanie</w:t>
      </w:r>
    </w:p>
    <w:p w:rsidR="00BF0776" w:rsidRPr="00BF0776" w:rsidRDefault="00BF0776" w:rsidP="00BF0776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BF0776">
        <w:rPr>
          <w:rFonts w:eastAsia="Times New Roman" w:cstheme="minorHAnsi"/>
          <w:color w:val="000000" w:themeColor="text1"/>
          <w:szCs w:val="24"/>
          <w:lang w:eastAsia="pl-PL"/>
        </w:rPr>
        <w:t>4.Procedura wyboru operacji LGD Ślężanie.</w:t>
      </w:r>
    </w:p>
    <w:p w:rsidR="006B0720" w:rsidRPr="00710CD3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b/>
          <w:bCs/>
          <w:color w:val="000000" w:themeColor="text1"/>
          <w:szCs w:val="24"/>
          <w:lang w:eastAsia="pl-PL"/>
        </w:rPr>
        <w:t>UWAGA dla wnioskodawców.</w:t>
      </w:r>
    </w:p>
    <w:p w:rsidR="006B0720" w:rsidRPr="00710CD3" w:rsidRDefault="006B0720" w:rsidP="006B0720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u w:val="single"/>
          <w:lang w:eastAsia="pl-PL"/>
        </w:rPr>
        <w:t>Zwracamy Państwa uwagę na kilka ważnych kwestii związanych z ubieganiem się o pomoc: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Wnioski o przyznanie pomocy mogą być składane </w:t>
      </w:r>
      <w:r w:rsidRPr="00710CD3">
        <w:rPr>
          <w:rFonts w:eastAsia="Times New Roman" w:cstheme="minorHAnsi"/>
          <w:i/>
          <w:iCs/>
          <w:color w:val="000000" w:themeColor="text1"/>
          <w:szCs w:val="24"/>
          <w:lang w:eastAsia="pl-PL"/>
        </w:rPr>
        <w:t>osobiście albo pełnomocnika albo przez osobę upoważnioną</w:t>
      </w: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 – w przypadku reprezentowania Wnioskodawcy prosimy mieć ze sobą upoważnienie do złożenia wniosku.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Przyjmując wniosek pracownik biura LGD ma obowiązek policzyć wszystkie załączone do wniosku załączniki. Prosimy o </w:t>
      </w:r>
      <w:r w:rsidRPr="00710CD3">
        <w:rPr>
          <w:rFonts w:eastAsia="Times New Roman" w:cstheme="minorHAnsi"/>
          <w:i/>
          <w:iCs/>
          <w:color w:val="000000" w:themeColor="text1"/>
          <w:szCs w:val="24"/>
          <w:lang w:eastAsia="pl-PL"/>
        </w:rPr>
        <w:t>uporządkowanie składanych dokumentów</w:t>
      </w: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, co pozwoli na sprawne ich policzenie, a co za tym idzie skrócenie czasu przyjmowania wniosków.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LGD ocenia Państwa projekt na podstawie złożonych dokumentów wypełniając karty ocen. Dlatego prosimy zapoznać się z kartami ocen, które stanowią załączniki do ogłoszenia o naborze. LGD nie ma możliwości poproszenia Państwa o uzupełnienie czy przedstawienie dodatkowych dokumentów podczas oceny. Brak dokumentów potrzebnych do weryfikacji może więc spowodować odrzucenie wniosku.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Wykaz wymaganych załączników składanych wraz z wnioskiem zawiera wzór formularza wniosku.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Do wniosku zaleca się przedłożenie uzasadnienia wnioskodawcy do poszczególnych kryteriów wyboru operacji (załącznik nr 6 do ogłoszenia).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Do wniosku należy przedłożyć wszystkie załączniki potwierdzające spełnienie poszczególnych kryteriów wyboru projektów np. uzasadnienie przyjętych rozwiązań innowacyjnych, zaświadczenie za udział w szkoleniu wystawione przez biuro LGD i inne.</w:t>
      </w:r>
    </w:p>
    <w:p w:rsidR="006B0720" w:rsidRPr="00710CD3" w:rsidRDefault="006B0720" w:rsidP="006B072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Kolejność złożenia wniosków może mieć znacznie:</w:t>
      </w:r>
    </w:p>
    <w:p w:rsidR="006B0720" w:rsidRPr="00710CD3" w:rsidRDefault="006B0720" w:rsidP="006B0720">
      <w:pPr>
        <w:ind w:left="720"/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lastRenderedPageBreak/>
        <w:t>W przypadku gdy w ramach oceny według lokalnych kryteriów wyboru co najmniej 2 operacje uzyskały  równą ilość punktów, o miejscu na liście rankingowej stanowi data oraz godzina złożenia wniosku.</w:t>
      </w:r>
    </w:p>
    <w:p w:rsidR="006B0720" w:rsidRPr="00710CD3" w:rsidRDefault="006B0720" w:rsidP="006B0720">
      <w:pPr>
        <w:ind w:left="720"/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t>Wyższą pozycję na liście otrzymują wnioski złożone wcześniej ze względu na datę oraz godzinę złożenia wniosku w danym dniu.</w:t>
      </w:r>
    </w:p>
    <w:p w:rsidR="006B0720" w:rsidRPr="00710CD3" w:rsidRDefault="006B0720" w:rsidP="006B0720">
      <w:pPr>
        <w:ind w:left="720"/>
        <w:jc w:val="both"/>
        <w:rPr>
          <w:rFonts w:cstheme="minorHAnsi"/>
          <w:i/>
          <w:iCs/>
          <w:color w:val="000000" w:themeColor="text1"/>
        </w:rPr>
      </w:pPr>
      <w:r w:rsidRPr="00710CD3">
        <w:rPr>
          <w:rFonts w:cstheme="minorHAnsi"/>
          <w:i/>
          <w:iCs/>
          <w:color w:val="000000" w:themeColor="text1"/>
        </w:rPr>
        <w:t>Dotyczy operacji, które osiągnęły minimalną ilość punktów wynoszącą 50pkt.</w:t>
      </w:r>
    </w:p>
    <w:p w:rsidR="007C4C25" w:rsidRPr="007C4C25" w:rsidRDefault="007C4C25" w:rsidP="007C4C2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C4C25">
        <w:rPr>
          <w:rFonts w:eastAsia="Times New Roman" w:cstheme="minorHAnsi"/>
          <w:color w:val="000000" w:themeColor="text1"/>
          <w:szCs w:val="24"/>
          <w:lang w:eastAsia="pl-PL"/>
        </w:rPr>
        <w:t>W razie stwierdzenia błędów, braków, rozbieżności wnioskodawcy zostaną wezwani do dostarczenia niezbędnych uzupełnień, poprawek. Na stronie LGD opublikowana zostanie lista wniosków wymagających uzupełnień (zawierająca nawę wnioskodawcy i nazwę projektu) oraz termin na wnoszenie uzupełnień. Tego samego dnia do wnioskodawców zostaną dostarczone pisma w sprawie konieczności dokonania uzupełnień, złożenia wyjaśnień, precyzujące ich zakres w odniesieniu do każdego wniosku (mailowo lub osobiście).</w:t>
      </w:r>
    </w:p>
    <w:p w:rsidR="006B0720" w:rsidRPr="00710CD3" w:rsidRDefault="006B0720" w:rsidP="006B07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Wnioski wybrane przez LGD są przekazane do Urzędu Marszałkowskiego. Urząd Marszałkowski  może jednokrotnie poprosić Państwa o uzupełnienie braków w ciągu 7 dni, tj. poprawienie oczywistych omyłek bądź wyjaśnienie wątpliwości. Dlatego tak ważne jest jak najlepsze przygotowanie wniosku i wszystkich załączników.</w:t>
      </w:r>
    </w:p>
    <w:p w:rsidR="006B0720" w:rsidRPr="00710CD3" w:rsidRDefault="006B0720" w:rsidP="006B072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Cs w:val="24"/>
          <w:lang w:eastAsia="pl-PL"/>
        </w:rPr>
      </w:pP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Jeżeli mają Państwo przygotowaną dokumentację zapraszamy do biura LGD w celu sprawdzenia jej poprawności i kompletności. </w:t>
      </w:r>
      <w:r w:rsidRPr="00710CD3">
        <w:rPr>
          <w:rFonts w:eastAsia="Times New Roman" w:cstheme="minorHAnsi"/>
          <w:b/>
          <w:bCs/>
          <w:color w:val="000000" w:themeColor="text1"/>
          <w:szCs w:val="24"/>
          <w:lang w:eastAsia="pl-PL"/>
        </w:rPr>
        <w:t>Prosimy o wcześniejsze umówienie się na spotkanie.</w:t>
      </w:r>
      <w:r w:rsidRPr="00710CD3">
        <w:rPr>
          <w:rFonts w:eastAsia="Times New Roman" w:cstheme="minorHAnsi"/>
          <w:color w:val="000000" w:themeColor="text1"/>
          <w:szCs w:val="24"/>
          <w:lang w:eastAsia="pl-PL"/>
        </w:rPr>
        <w:t> Jednocześnie informujemy, że nie będzie możliwości sprawdzania dokumentacji w ostatnim dniu naboru.</w:t>
      </w:r>
    </w:p>
    <w:p w:rsidR="006B0720" w:rsidRPr="00710CD3" w:rsidRDefault="006B0720" w:rsidP="006B07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710CD3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 </w:t>
      </w:r>
      <w:bookmarkStart w:id="0" w:name="_GoBack"/>
      <w:bookmarkEnd w:id="0"/>
    </w:p>
    <w:p w:rsidR="006B0720" w:rsidRPr="006B0720" w:rsidRDefault="006B0720" w:rsidP="006B0720">
      <w:pPr>
        <w:jc w:val="both"/>
        <w:rPr>
          <w:rFonts w:cstheme="minorHAnsi"/>
          <w:i/>
          <w:iCs/>
          <w:color w:val="FF0000"/>
          <w:sz w:val="20"/>
        </w:rPr>
      </w:pPr>
    </w:p>
    <w:sectPr w:rsidR="006B0720" w:rsidRPr="006B0720">
      <w:head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BBB" w:rsidRDefault="00C90BBB" w:rsidP="00C97DD4">
      <w:pPr>
        <w:spacing w:after="0" w:line="240" w:lineRule="auto"/>
      </w:pPr>
      <w:r>
        <w:separator/>
      </w:r>
    </w:p>
  </w:endnote>
  <w:endnote w:type="continuationSeparator" w:id="0">
    <w:p w:rsidR="00C90BBB" w:rsidRDefault="00C90BBB" w:rsidP="00C9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BBB" w:rsidRDefault="00C90BBB" w:rsidP="00C97DD4">
      <w:pPr>
        <w:spacing w:after="0" w:line="240" w:lineRule="auto"/>
      </w:pPr>
      <w:r>
        <w:separator/>
      </w:r>
    </w:p>
  </w:footnote>
  <w:footnote w:type="continuationSeparator" w:id="0">
    <w:p w:rsidR="00C90BBB" w:rsidRDefault="00C90BBB" w:rsidP="00C9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D4" w:rsidRPr="00784313" w:rsidRDefault="001F799A" w:rsidP="00C97DD4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14152AB" wp14:editId="620D3D4A">
          <wp:simplePos x="0" y="0"/>
          <wp:positionH relativeFrom="column">
            <wp:posOffset>1453515</wp:posOffset>
          </wp:positionH>
          <wp:positionV relativeFrom="paragraph">
            <wp:posOffset>75565</wp:posOffset>
          </wp:positionV>
          <wp:extent cx="1240790" cy="586740"/>
          <wp:effectExtent l="0" t="0" r="0" b="381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76DF287F" wp14:editId="6A21798F">
          <wp:simplePos x="0" y="0"/>
          <wp:positionH relativeFrom="column">
            <wp:posOffset>3390900</wp:posOffset>
          </wp:positionH>
          <wp:positionV relativeFrom="paragraph">
            <wp:posOffset>67945</wp:posOffset>
          </wp:positionV>
          <wp:extent cx="600075" cy="593090"/>
          <wp:effectExtent l="0" t="0" r="9525" b="0"/>
          <wp:wrapSquare wrapText="bothSides"/>
          <wp:docPr id="2" name="Obraz 2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DD4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010A5C6" wp14:editId="49B48C33">
          <wp:extent cx="862965" cy="585470"/>
          <wp:effectExtent l="0" t="0" r="0" b="5080"/>
          <wp:docPr id="1" name="Obraz 1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7DD4"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="00C97DD4"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="00C97DD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F5BF22A" wp14:editId="65662007">
          <wp:extent cx="1014501" cy="663921"/>
          <wp:effectExtent l="0" t="0" r="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62" cy="66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7DD4" w:rsidRDefault="00C97DD4" w:rsidP="00C97DD4">
    <w:pPr>
      <w:jc w:val="center"/>
      <w:rPr>
        <w:sz w:val="18"/>
        <w:szCs w:val="18"/>
      </w:rPr>
    </w:pPr>
  </w:p>
  <w:p w:rsidR="00C97DD4" w:rsidRPr="00C97DD4" w:rsidRDefault="00C97DD4" w:rsidP="00C97DD4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7DDF"/>
    <w:multiLevelType w:val="multilevel"/>
    <w:tmpl w:val="369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462A91"/>
    <w:multiLevelType w:val="multilevel"/>
    <w:tmpl w:val="538C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32AAE"/>
    <w:multiLevelType w:val="multilevel"/>
    <w:tmpl w:val="25D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17216"/>
    <w:multiLevelType w:val="multilevel"/>
    <w:tmpl w:val="14C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296C0C"/>
    <w:multiLevelType w:val="hybridMultilevel"/>
    <w:tmpl w:val="13446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8183D"/>
    <w:multiLevelType w:val="multilevel"/>
    <w:tmpl w:val="0D60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AF"/>
    <w:rsid w:val="00020A4E"/>
    <w:rsid w:val="00153F3B"/>
    <w:rsid w:val="001F6CFF"/>
    <w:rsid w:val="001F799A"/>
    <w:rsid w:val="003212ED"/>
    <w:rsid w:val="003453FD"/>
    <w:rsid w:val="00387385"/>
    <w:rsid w:val="004D7CEA"/>
    <w:rsid w:val="005A5B6A"/>
    <w:rsid w:val="00641CCF"/>
    <w:rsid w:val="006858C6"/>
    <w:rsid w:val="006B0720"/>
    <w:rsid w:val="006C5FE7"/>
    <w:rsid w:val="006D4FA0"/>
    <w:rsid w:val="007006C2"/>
    <w:rsid w:val="00710CD3"/>
    <w:rsid w:val="00743B20"/>
    <w:rsid w:val="007C4C25"/>
    <w:rsid w:val="009F00EF"/>
    <w:rsid w:val="00B37765"/>
    <w:rsid w:val="00BF0776"/>
    <w:rsid w:val="00C3406C"/>
    <w:rsid w:val="00C90BBB"/>
    <w:rsid w:val="00C97DD4"/>
    <w:rsid w:val="00CD45CB"/>
    <w:rsid w:val="00DB1739"/>
    <w:rsid w:val="00DB21C2"/>
    <w:rsid w:val="00DE7A3A"/>
    <w:rsid w:val="00E76DAF"/>
    <w:rsid w:val="00ED21A1"/>
    <w:rsid w:val="00F3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D4"/>
  </w:style>
  <w:style w:type="paragraph" w:styleId="Stopka">
    <w:name w:val="footer"/>
    <w:basedOn w:val="Normalny"/>
    <w:link w:val="StopkaZnak"/>
    <w:uiPriority w:val="99"/>
    <w:unhideWhenUsed/>
    <w:rsid w:val="00C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D4"/>
  </w:style>
  <w:style w:type="paragraph" w:styleId="Tekstdymka">
    <w:name w:val="Balloon Text"/>
    <w:basedOn w:val="Normalny"/>
    <w:link w:val="TekstdymkaZnak"/>
    <w:uiPriority w:val="99"/>
    <w:semiHidden/>
    <w:unhideWhenUsed/>
    <w:rsid w:val="00C9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D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DD4"/>
  </w:style>
  <w:style w:type="paragraph" w:styleId="Stopka">
    <w:name w:val="footer"/>
    <w:basedOn w:val="Normalny"/>
    <w:link w:val="StopkaZnak"/>
    <w:uiPriority w:val="99"/>
    <w:unhideWhenUsed/>
    <w:rsid w:val="00C97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DD4"/>
  </w:style>
  <w:style w:type="paragraph" w:styleId="Tekstdymka">
    <w:name w:val="Balloon Text"/>
    <w:basedOn w:val="Normalny"/>
    <w:link w:val="TekstdymkaZnak"/>
    <w:uiPriority w:val="99"/>
    <w:semiHidden/>
    <w:unhideWhenUsed/>
    <w:rsid w:val="00C97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zanie.eu" TargetMode="External"/><Relationship Id="rId13" Type="http://schemas.openxmlformats.org/officeDocument/2006/relationships/hyperlink" Target="http://kwiatlnu.eu/zalacznik-3-do-ogloszenia/" TargetMode="External"/><Relationship Id="rId18" Type="http://schemas.openxmlformats.org/officeDocument/2006/relationships/hyperlink" Target="http://kwiatlnu.eu/iw_wopp_2_z_poprawiona_mj_27_11-16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kwiatlnu.eu/zal_2_i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wiatlnu.eu/zalacznik-nr-2-do-ogloszenia/" TargetMode="External"/><Relationship Id="rId17" Type="http://schemas.openxmlformats.org/officeDocument/2006/relationships/hyperlink" Target="http://kwiatlnu.eu/wopp_19_2__i_2z_/" TargetMode="External"/><Relationship Id="rId25" Type="http://schemas.openxmlformats.org/officeDocument/2006/relationships/hyperlink" Target="http://kwiatlnu.eu/iwop_19_2_i_w_2z_iw/" TargetMode="External"/><Relationship Id="rId2" Type="http://schemas.openxmlformats.org/officeDocument/2006/relationships/styles" Target="styles.xml"/><Relationship Id="rId16" Type="http://schemas.openxmlformats.org/officeDocument/2006/relationships/hyperlink" Target="http://kwiatlnu.eu/zalacznik-nr-6-do-ogloszenia-2/" TargetMode="External"/><Relationship Id="rId20" Type="http://schemas.openxmlformats.org/officeDocument/2006/relationships/hyperlink" Target="http://kwiatlnu.eu/zal_1_iw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wiatlnu.eu/zalacznik-nr-1-do-ogloszenia/" TargetMode="External"/><Relationship Id="rId24" Type="http://schemas.openxmlformats.org/officeDocument/2006/relationships/hyperlink" Target="http://kwiatlnu.eu/wop_19_2_i_w__2z_i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wiatlnu.eu/zalacznik-nr-5-do-ogloszenia-3/" TargetMode="External"/><Relationship Id="rId23" Type="http://schemas.openxmlformats.org/officeDocument/2006/relationships/hyperlink" Target="http://kwiatlnu.eu/zal_5_a_iw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wiatlnu.eu/ogloszenie-3-do-pobrania-2/" TargetMode="External"/><Relationship Id="rId19" Type="http://schemas.openxmlformats.org/officeDocument/2006/relationships/hyperlink" Target="http://kwiatlnu.eu/umowa_i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/dla-beneficjenta/wnioski/prow-2014-2020/poddzialanie-192-wsparcie-na-wdrazanie-operacji-w-ramach-strategii-rozwoju-lokalnego-kierowanego-przez-spolecznosc.html" TargetMode="External"/><Relationship Id="rId14" Type="http://schemas.openxmlformats.org/officeDocument/2006/relationships/hyperlink" Target="http://kwiatlnu.eu/zalacznik-nr-4-do-ogloszenia/" TargetMode="External"/><Relationship Id="rId22" Type="http://schemas.openxmlformats.org/officeDocument/2006/relationships/hyperlink" Target="http://kwiatlnu.eu/zal_5_iw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1590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</cp:revision>
  <cp:lastPrinted>2017-03-10T12:01:00Z</cp:lastPrinted>
  <dcterms:created xsi:type="dcterms:W3CDTF">2018-02-28T13:09:00Z</dcterms:created>
  <dcterms:modified xsi:type="dcterms:W3CDTF">2018-03-01T08:55:00Z</dcterms:modified>
</cp:coreProperties>
</file>