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5387"/>
      </w:tblGrid>
      <w:tr w:rsidR="00EA541B" w:rsidRPr="00EA541B" w:rsidTr="00EA541B">
        <w:trPr>
          <w:trHeight w:val="310"/>
        </w:trPr>
        <w:tc>
          <w:tcPr>
            <w:tcW w:w="10065" w:type="dxa"/>
            <w:gridSpan w:val="4"/>
            <w:shd w:val="clear" w:color="auto" w:fill="F8F8F8"/>
          </w:tcPr>
          <w:p w:rsidR="00EA541B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EA541B" w:rsidRPr="00EA541B" w:rsidRDefault="00503594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Rozwój</w:t>
            </w:r>
            <w:bookmarkStart w:id="0" w:name="_GoBack"/>
            <w:bookmarkEnd w:id="0"/>
            <w:r w:rsidR="00EA541B" w:rsidRPr="00EA541B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 ogólnodostępnej i niekomercyjnej infrastruktury turystycznej lub</w:t>
            </w:r>
            <w:r w:rsidR="00EA541B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 rekreacyjnej, lub kulturalnej.</w:t>
            </w:r>
          </w:p>
          <w:p w:rsidR="00EA541B" w:rsidRPr="00157AFC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EA541B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Przedsięwzięcie: 2.1.1 Rozbudowa i poprawa standardu infrastruktury turystycznej i rekreacyjnej na obszarze LSR.</w:t>
            </w:r>
          </w:p>
          <w:p w:rsidR="00EA541B" w:rsidRDefault="00EA541B" w:rsidP="00EA541B">
            <w:pPr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LGD  Ślężanie  w ramach realizacji LSR 2014-2020</w:t>
            </w:r>
          </w:p>
          <w:p w:rsidR="00EA541B" w:rsidRPr="00EA541B" w:rsidRDefault="00EA541B" w:rsidP="00EA541B">
            <w:pPr>
              <w:rPr>
                <w:rFonts w:ascii="Arial" w:eastAsia="ヒラギノ角ゴ Pro W3" w:hAnsi="Arial" w:cs="Arial"/>
                <w:b/>
                <w:color w:val="0070C0"/>
              </w:rPr>
            </w:pP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Lp.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Kryterium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Liczba pkt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Sposób weryfikacji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1.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Projekt zawiera opis konsultacji przeprowadzonych z mieszkańcami terenu, na którym zostanie zrealizowana inwestycja. 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Weryfikacja nastąpi w oparciu o informacje zawarte we wniosku o dofinansowanie oraz dokumenty załączone przez Wnioskodawcę, który ma obowiązek załączyć do wniosku listę obecności z danymi kontaktowymi mieszkańców, którzy wzięli udział w spotkaniu oraz zestawienie zebranych uwag wraz z odpowiedziami Wnioskodawcy. W ramach konsultacji odbyło się  min. 1 otwarte spotkanie. 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2.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 ramach projektu przewidziano wykorzystanie wizerunku Misia </w:t>
            </w:r>
            <w:proofErr w:type="spellStart"/>
            <w:r w:rsidRPr="00EA541B">
              <w:rPr>
                <w:rFonts w:ascii="Arial" w:eastAsia="ヒラギノ角ゴ Pro W3" w:hAnsi="Arial" w:cs="Arial"/>
                <w:color w:val="000000"/>
              </w:rPr>
              <w:t>Ślężysława</w:t>
            </w:r>
            <w:proofErr w:type="spellEnd"/>
            <w:r w:rsidRPr="00EA541B">
              <w:rPr>
                <w:rFonts w:ascii="Arial" w:eastAsia="ヒラギノ角ゴ Pro W3" w:hAnsi="Arial" w:cs="Arial"/>
                <w:color w:val="000000"/>
              </w:rPr>
              <w:t>. zgodnie z wytycznymi LGD.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Wnioskodawca odniósł się do wytycznych LGD w zakresie promocji operacji finansowanych ze środków LSR i szczegółowo opisał, w jaki sposób zostanie wykorzystany wizerunek Misia </w:t>
            </w:r>
            <w:proofErr w:type="spellStart"/>
            <w:r w:rsidRPr="00EA541B">
              <w:rPr>
                <w:rFonts w:ascii="Arial" w:eastAsia="ヒラギノ角ゴ Pro W3" w:hAnsi="Arial" w:cs="Arial"/>
              </w:rPr>
              <w:t>Ślężysława</w:t>
            </w:r>
            <w:proofErr w:type="spellEnd"/>
            <w:r w:rsidRPr="00EA541B">
              <w:rPr>
                <w:rFonts w:ascii="Arial" w:eastAsia="ヒラギノ角ゴ Pro W3" w:hAnsi="Arial" w:cs="Arial"/>
              </w:rPr>
              <w:t xml:space="preserve"> w ramach planowanej inwestycji.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3.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 ramach projektu przewidziano wykorzystanie spójnej wizualizacji zgodnej z wytycznymi LGD.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Wnioskodawca odniósł się do wytycznych, wyliczył i szczegółowo opisał, które z elementów wizualizacji zostaną wykorzystane w ramach</w:t>
            </w:r>
            <w:r w:rsidRPr="00EA541B">
              <w:rPr>
                <w:rFonts w:ascii="Arial" w:eastAsia="ヒラギノ角ゴ Pro W3" w:hAnsi="Arial" w:cs="Arial"/>
              </w:rPr>
              <w:t xml:space="preserve"> operacji. Weryfikacja nastąpi w oparciu o informacje zawarte we wniosku o dofinansowanie.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4.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 ramach planowanej inwestycji zostaną wykorzystane lokalne materiały/surowce.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15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Weryfikacja w oparciu o informacje zawarte we wniosku o dofinansowanie. Wnioskodawca odniósł się do zdiagnozowanych w LSR zasobów lokalnych: materiałów i surowców, szczegółowo opisał, w jaki sposób zostaną wykorzystane oraz uzasadnił, w jaki sposób ich wykorzystanie przyczyni się do realizacji celów w ramach planowanej operacji.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5.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Wnioskodawca szczegółowo opisał, w jaki sposób wybudowana/ przebudowana infrastruktura zostanie dostosowana do potrzeb grup </w:t>
            </w:r>
            <w:proofErr w:type="spellStart"/>
            <w:r w:rsidRPr="00EA541B">
              <w:rPr>
                <w:rFonts w:ascii="Arial" w:eastAsia="ヒラギノ角ゴ Pro W3" w:hAnsi="Arial" w:cs="Arial"/>
                <w:color w:val="000000"/>
              </w:rPr>
              <w:t>defaworyzowanych</w:t>
            </w:r>
            <w:proofErr w:type="spellEnd"/>
            <w:r w:rsidRPr="00EA541B">
              <w:rPr>
                <w:rFonts w:ascii="Arial" w:eastAsia="ヒラギノ角ゴ Pro W3" w:hAnsi="Arial" w:cs="Arial"/>
                <w:color w:val="000000"/>
              </w:rPr>
              <w:t>: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niepełnosprawnych i z ograniczoną mobilnością ruchową 3 PKT i/lub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do 35 roku życia 3 PKT i/lub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powyżej 50 roku życia 3 PKT i/lub</w:t>
            </w:r>
          </w:p>
          <w:p w:rsidR="00EA541B" w:rsidRPr="00EA541B" w:rsidRDefault="00EA541B" w:rsidP="00EA541B">
            <w:pPr>
              <w:tabs>
                <w:tab w:val="num" w:pos="204"/>
              </w:tabs>
              <w:spacing w:after="160" w:line="259" w:lineRule="auto"/>
              <w:ind w:left="204" w:hanging="204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lastRenderedPageBreak/>
              <w:t>- kobiet 3 PKT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lastRenderedPageBreak/>
              <w:t>12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Wskazane grupy zostały zdefiniowane w Lokalnej Strategii Rozwoju jako grupy </w:t>
            </w:r>
            <w:proofErr w:type="spellStart"/>
            <w:r w:rsidRPr="00EA541B">
              <w:rPr>
                <w:rFonts w:ascii="Arial" w:eastAsia="ヒラギノ角ゴ Pro W3" w:hAnsi="Arial" w:cs="Arial"/>
              </w:rPr>
              <w:t>defaworyzowane</w:t>
            </w:r>
            <w:proofErr w:type="spellEnd"/>
            <w:r w:rsidRPr="00EA541B">
              <w:rPr>
                <w:rFonts w:ascii="Arial" w:eastAsia="ヒラギノ角ゴ Pro W3" w:hAnsi="Arial" w:cs="Arial"/>
              </w:rPr>
              <w:t xml:space="preserve"> i wymagające podjęcia dodatkowych działań w ramach realizacji LSR. 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t>. Zadaniem Wnioskodawcy jest przedstawienie we wniosku szczegółowego i przejrzystego uzasadnienia, w jaki sposób zaplanowana inwestycja zostanie dostosowana do określonych potrzeb minimum 1 grupy wyliczonej w kryterium. Weryfikacja odbędzie się w oparciu o informacje zawarte we wniosku.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EA541B" w:rsidRPr="00EA541B" w:rsidRDefault="00EA541B" w:rsidP="00EA541B">
            <w:pPr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Kryterium łączne, punkty sumują się, do zdobycia 0 lub 3 lub 6 lub 9 lub 12 punktów.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6.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Projekt dotyczy inwestycji, która zostanie przeprowadzona na terenie miejscowości do 5 tys. mieszkańców.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</w:rPr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7.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Wnioskodawca przewidział wniesienie wkładu własnego na poziomie wyższym niż określony w LSR o:</w:t>
            </w:r>
          </w:p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1. pow. 5 do 10 punktów procentowych - 3 PKT</w:t>
            </w:r>
          </w:p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</w:rPr>
              <w:t>2. pow. 10 punktów procentowych - 6 PKT</w:t>
            </w:r>
          </w:p>
        </w:tc>
        <w:tc>
          <w:tcPr>
            <w:tcW w:w="1701" w:type="dxa"/>
          </w:tcPr>
          <w:p w:rsidR="00EA541B" w:rsidRPr="00EA541B" w:rsidRDefault="009974F2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>
              <w:rPr>
                <w:rFonts w:ascii="Arial" w:eastAsia="ヒラギノ角ゴ Pro W3" w:hAnsi="Arial" w:cs="Arial"/>
                <w:b/>
              </w:rPr>
              <w:t>max 6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Weryfikacja nastąpi w oparciu o informacje zawarte we wniosku o dofinansowanie. 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Wkład własny jest rozumiany jako kwota pozostała po odjęciu od łącznej wartości kosztów kwalifikowanych kwoty wnioskowanego dofinansowania.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zostanie uznane za spełnione w przypadku podmiotu innego niż jednostka sektora finansów publicznych: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1. w sytuacji, jeśli Wnioskodawca zadeklaruje wniesienie wkładu własnego na poziomie minimum 15,1% kosztów kwalifikowalnych operacji (10% wkładu obowiązkowego oraz co najmniej 5,1 punktów procentowych wkładu własnego powyżej minimum) do 20% kosztów kwalifikowalnych operacji (wymagane 10% i 10 punktów procentowych dodatkowo)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2. w sytuacji, jeśli Wnioskodawca zadeklaruje wniesienie wkładu własnego na poziomie powyżej 20% kosztów kwalifikowalnych operacji.</w:t>
            </w:r>
          </w:p>
          <w:p w:rsidR="00EA541B" w:rsidRPr="00EA541B" w:rsidRDefault="00EA541B" w:rsidP="00EA541B">
            <w:pPr>
              <w:ind w:left="34"/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zostanie uznane za spełnione w przypadku jednostki sektora finansów publicznych: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1. w sytuacji, jeśli Wnioskodawca zadeklaruje wniesienie wkładu własnego na poziomie minimum 41,47% kosztów kwalifikowalnych operacji (36,37% wkładu obowiązkowego oraz co najmniej 5,1 punktów procentowych wkładu własnego powyżej minimum) do 46,37% kosztów kwalifikowalnych operacji (wymagane 36,37% i 10 punktów procentowych dodatkowo)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4. w sytuacji, jeśli Wnioskodawca zadeklaruje wniesienie wkładu własnego na poziomie powyżej 46,37% kosztów kwalifikowalnych operacji.</w:t>
            </w:r>
          </w:p>
          <w:p w:rsidR="00EA541B" w:rsidRPr="00EA541B" w:rsidRDefault="00EA541B" w:rsidP="00EA541B">
            <w:pPr>
              <w:ind w:left="34"/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rozłączne, punkty nie sumują się.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8.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9.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Projekt zakłada budowę lub przebudowę infrastruktury:</w:t>
            </w:r>
          </w:p>
          <w:p w:rsidR="00EA541B" w:rsidRPr="00EA541B" w:rsidRDefault="00EA541B" w:rsidP="00EA541B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turystycznej 3 PKT lub</w:t>
            </w:r>
          </w:p>
          <w:p w:rsidR="00B230EE" w:rsidRPr="00EA541B" w:rsidRDefault="00EA541B" w:rsidP="00B230EE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rekreacyjnej 2 PKT </w:t>
            </w:r>
          </w:p>
          <w:p w:rsidR="00EA541B" w:rsidRPr="00EA541B" w:rsidRDefault="00B230EE" w:rsidP="00EA541B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>innej 0PKT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max 3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Wskazano zakresy inwestycji zdiagnozowane w Lokalnej Strategii Rozwoju jako kluczowe obszary interwencji dla obszaru objętego LSR. Weryfikacja nastąpi w oparciu o informacje zawarte we wniosku o dofinansowanie. Wnioskodawca ma obowiązek określić we wniosku główne zakresy działalności, jaka będzie prowadzona w oparciu o utworzone/zmodernizowane obiekty, wraz z uzasadnieniem obiektów  i zakresu planowanych prac. 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lastRenderedPageBreak/>
              <w:t xml:space="preserve">Zadaniem Wnioskodawcy jest w sposób przejrzysty i niebudzący wątpliwości uzasadnić, w jaki sposób planowana inwestycja wpisuje się w kategorie punktowane w ramach kryterium. 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Kryterium rozłączne. Maksymalna liczba punktów do zdobycia: za najwyżej punktowany rodzaj infrastruktury w przypadku wniosków obejmujących więcej niż jeden z wymienionych typów.</w:t>
            </w:r>
          </w:p>
        </w:tc>
      </w:tr>
      <w:tr w:rsidR="00EA541B" w:rsidRPr="00EA541B" w:rsidTr="00EA541B">
        <w:trPr>
          <w:trHeight w:val="539"/>
        </w:trPr>
        <w:tc>
          <w:tcPr>
            <w:tcW w:w="2977" w:type="dxa"/>
            <w:gridSpan w:val="2"/>
            <w:shd w:val="clear" w:color="auto" w:fill="F8F8F8"/>
          </w:tcPr>
          <w:p w:rsidR="00EA541B" w:rsidRPr="00EA541B" w:rsidRDefault="00EA541B" w:rsidP="00EA541B">
            <w:pPr>
              <w:jc w:val="right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RAZEM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100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Minimalna liczba punktów, którą musi uzyskać operacja, aby mogła być wybrana do realizacji wynosi </w:t>
            </w:r>
            <w:r>
              <w:rPr>
                <w:rFonts w:ascii="Arial" w:eastAsia="ヒラギノ角ゴ Pro W3" w:hAnsi="Arial" w:cs="Arial"/>
                <w:b/>
                <w:color w:val="000000"/>
              </w:rPr>
              <w:t>5</w:t>
            </w: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0 punktów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 na 100 możliwych.</w:t>
            </w:r>
          </w:p>
        </w:tc>
      </w:tr>
    </w:tbl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CA1AF6" w:rsidRDefault="00CA1AF6"/>
    <w:sectPr w:rsidR="00CA1AF6" w:rsidSect="00EA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abstractNum w:abstractNumId="1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1039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759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79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99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919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639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359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79"/>
      </w:pPr>
      <w:rPr>
        <w:rFonts w:hint="default"/>
        <w:position w:val="0"/>
        <w:sz w:val="22"/>
      </w:rPr>
    </w:lvl>
  </w:abstractNum>
  <w:abstractNum w:abstractNumId="2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B"/>
    <w:rsid w:val="00503594"/>
    <w:rsid w:val="009974F2"/>
    <w:rsid w:val="00B230EE"/>
    <w:rsid w:val="00CA1AF6"/>
    <w:rsid w:val="00E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2017-04-27T10:40:00Z</dcterms:created>
  <dcterms:modified xsi:type="dcterms:W3CDTF">2018-03-01T08:13:00Z</dcterms:modified>
</cp:coreProperties>
</file>