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F47DFA" w:rsidRDefault="0026764A" w:rsidP="00034D53">
      <w:pPr>
        <w:jc w:val="both"/>
        <w:rPr>
          <w:rFonts w:asciiTheme="minorHAnsi" w:hAnsiTheme="minorHAnsi" w:cs="Calibri"/>
          <w:b/>
        </w:rPr>
      </w:pPr>
      <w:r w:rsidRPr="007D0A5C">
        <w:rPr>
          <w:rFonts w:cs="Calibri"/>
          <w:b/>
        </w:rPr>
        <w:br/>
      </w:r>
      <w:r w:rsidRPr="00F47DFA">
        <w:rPr>
          <w:rFonts w:asciiTheme="minorHAnsi" w:hAnsiTheme="minorHAnsi" w:cs="Calibri"/>
          <w:b/>
        </w:rPr>
        <w:t xml:space="preserve">Aby operacja została rekomendowana do dofinansowania, </w:t>
      </w:r>
      <w:r w:rsidR="00452B7C">
        <w:rPr>
          <w:rFonts w:asciiTheme="minorHAnsi" w:hAnsiTheme="minorHAnsi" w:cs="Calibri"/>
          <w:b/>
        </w:rPr>
        <w:t>Wnioskodawca musi uzyskać min. 5</w:t>
      </w:r>
      <w:bookmarkStart w:id="0" w:name="_GoBack"/>
      <w:bookmarkEnd w:id="0"/>
      <w:r w:rsidRPr="00F47DFA">
        <w:rPr>
          <w:rFonts w:asciiTheme="minorHAnsi" w:hAnsiTheme="minorHAnsi" w:cs="Calibri"/>
          <w:b/>
        </w:rPr>
        <w:t>0 pkt (max 100 pkt).</w:t>
      </w:r>
    </w:p>
    <w:tbl>
      <w:tblPr>
        <w:tblW w:w="14327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9"/>
        <w:gridCol w:w="2436"/>
        <w:gridCol w:w="14"/>
        <w:gridCol w:w="12"/>
        <w:gridCol w:w="5016"/>
        <w:gridCol w:w="1417"/>
        <w:gridCol w:w="992"/>
        <w:gridCol w:w="3817"/>
      </w:tblGrid>
      <w:tr w:rsidR="00F47DFA" w:rsidRPr="00F47DFA" w:rsidTr="00F47DFA">
        <w:trPr>
          <w:trHeight w:val="489"/>
          <w:jc w:val="center"/>
        </w:trPr>
        <w:tc>
          <w:tcPr>
            <w:tcW w:w="14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F47DF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F47DFA" w:rsidRPr="00F47DFA" w:rsidRDefault="00F47DFA" w:rsidP="00F47DF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Rozwój działalności gospodarczej</w:t>
            </w:r>
          </w:p>
          <w:p w:rsidR="00F47DFA" w:rsidRPr="00F47DFA" w:rsidRDefault="00F47DFA" w:rsidP="00F47DF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47DFA" w:rsidRPr="00F47DFA" w:rsidTr="00C85BF8">
        <w:trPr>
          <w:trHeight w:val="1141"/>
          <w:jc w:val="center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Zakres</w:t>
            </w:r>
            <w:r w:rsidRPr="00F47DFA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 xml:space="preserve"> </w:t>
            </w: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spełnienia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Możliwa</w:t>
            </w:r>
            <w:r w:rsidRPr="00F47DFA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 xml:space="preserve"> </w:t>
            </w: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punktacja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 informacje zawarte w opisie powinny być spójne z wnioskiem i złącznikami.</w:t>
            </w:r>
          </w:p>
        </w:tc>
      </w:tr>
      <w:tr w:rsidR="006A6006" w:rsidRPr="00F47DFA" w:rsidTr="00C85BF8">
        <w:trPr>
          <w:trHeight w:val="1008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247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Z biznesplanu projektu wynika konieczność utworzenia co najmniej 2 miejsc pracy.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nastąpi w oparciu o informacje zawarte we wniosku o dofinansowanie. Kryterium zostanie uznane za spełnione w przypadku zawarcia we wniosku informacji o utworzeniu stanowisk pracy w łącznym wymiarze minimum 2 etatów (1 etat jako wymagane minimum +1 etat dodatkowy).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12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98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162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2471" w:type="dxa"/>
            <w:gridSpan w:val="4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Wysokość wnioskowanej kwoty pomocy w przeliczeniu na jedno miejsce pracy jest niższa niż w przypadku innych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projektów w naborze.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>Weryfikacja w oparciu o informacje zawarte we wniosku o dofinansowanie oraz danych zebran</w:t>
            </w:r>
            <w:r>
              <w:rPr>
                <w:rFonts w:asciiTheme="minorHAnsi" w:eastAsiaTheme="minorHAnsi" w:hAnsiTheme="minorHAnsi" w:cstheme="minorBidi"/>
              </w:rPr>
              <w:t xml:space="preserve">ych przez LGD w ramach naboru.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 xml:space="preserve">Przeliczenie nastąpi na podstawie deklarowanej wysokości wnioskowanego dofinansowania – kwota zostanie podzielona przez liczbę stanowisk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zaplanowanych w ramac</w:t>
            </w:r>
            <w:r>
              <w:rPr>
                <w:rFonts w:asciiTheme="minorHAnsi" w:eastAsiaTheme="minorHAnsi" w:hAnsiTheme="minorHAnsi" w:cstheme="minorBidi"/>
              </w:rPr>
              <w:t xml:space="preserve">h operacji (w przeliczeniu na 1 </w:t>
            </w:r>
            <w:r w:rsidRPr="00C85BF8">
              <w:rPr>
                <w:rFonts w:asciiTheme="minorHAnsi" w:eastAsiaTheme="minorHAnsi" w:hAnsiTheme="minorHAnsi" w:cstheme="minorBidi"/>
              </w:rPr>
              <w:t>etat).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>Maksymalną liczbę punktów (20) uzyska operacja, w ramach której zaproponowano najniższy koszt jednego miejsca pracy w danym naborze. Kolejne operacje otrzymają liczbę punktów wyliczoną w następujący sposób:</w:t>
            </w:r>
          </w:p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Liczba punktów = (najniższy koszt jednego miejsca pracy/koszt jednego miejsca pracy w ramach danego wniosku) x 20</w:t>
            </w:r>
          </w:p>
          <w:p w:rsidR="00C85BF8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Liczbę punktów podaje się z dokładnością dwóch miejsc po przecinku, przy zastosowaniu matematycznych zasad zaokrągleń.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6A6006" w:rsidRDefault="006A6006" w:rsidP="00C85BF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MAX</w:t>
            </w:r>
          </w:p>
          <w:p w:rsidR="00C85BF8" w:rsidRPr="006A6006" w:rsidRDefault="00C85BF8" w:rsidP="00C85BF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20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WG WYLICZENIA W NABORZE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420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Projekt zakłada rozwój firmy w jednej z poniższych kategorii:                                                  - świadczącej usługi noclegowe,                                  - świadczącej usługi gastronomiczne                        - prowadzącej usługi z zakresu działalności rehabilitacyjnej,                                                 - prowadzącej usługi z zakresu ochrony zdrowia,                                                                              -prowadzącej obiekt rekreacyjny lub świadczące usługi rekreacyjne,                                       -świadczące usługi opiekuńcze.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</w:t>
            </w:r>
            <w:r>
              <w:rPr>
                <w:rFonts w:asciiTheme="minorHAnsi" w:eastAsiaTheme="minorHAnsi" w:hAnsiTheme="minorHAnsi" w:cstheme="minorBidi"/>
              </w:rPr>
              <w:t xml:space="preserve">punktowane w ramach kryterium.                              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 xml:space="preserve"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412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61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lastRenderedPageBreak/>
              <w:t>4.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Projekt zakłada utworzenie firmy oferującej usługi dla seniorów.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2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  <w:r>
              <w:rPr>
                <w:rFonts w:asciiTheme="minorHAnsi" w:eastAsiaTheme="minorHAnsi" w:hAnsiTheme="minorHAnsi" w:cstheme="minorBidi"/>
              </w:rPr>
              <w:t xml:space="preserve"> (załącznik)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16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68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40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Wnioskodawca jest podmiotem ekonomii społecznej. 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Podmiotem ekonomii społecznej w  rozumieniu  niniejszego kryterium  są: 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z Krajowego Rejestru Sądowego (wykonany w ciągu 3 miesięcy przed dniem złożenia wniosku o przyznanie pomocy). Dokument powinien zawierać datę zgłoszenia prowadzenia działalności gospodarczej.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4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4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 zaplanowanej działalności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 xml:space="preserve">gospodarczej zostaną wykorzystane lokalne zasoby przyrodnicze i/lub historyczne i/lub kulturowe. 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 xml:space="preserve">Kryterium premiujące wykorzystanie w ramach projektu walorów, materiałów, produktów oraz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6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lastRenderedPageBreak/>
              <w:t xml:space="preserve">wykorzystanie zasobów z więcej niż 1 kategorii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</w:rPr>
              <w:t>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63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6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t xml:space="preserve">wykorzystanie zasobów z 1 kategorii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6A6006">
              <w:rPr>
                <w:rFonts w:asciiTheme="minorHAnsi" w:eastAsiaTheme="minorHAnsi" w:hAnsiTheme="minorHAnsi" w:cs="Arial"/>
              </w:rPr>
              <w:t>2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00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t>brak wykorzystania zasobów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</w:rPr>
            </w:pPr>
            <w:r w:rsidRPr="006A6006">
              <w:rPr>
                <w:rFonts w:asciiTheme="minorHAnsi" w:eastAsiaTheme="minorHAnsi" w:hAnsiTheme="minorHAnsi" w:cs="Arial"/>
                <w:sz w:val="20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89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wziął udział w szkoleniu/doradztwie przeprowadzonym przez LGD w ramach danego naboru.</w:t>
            </w:r>
          </w:p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</w:t>
            </w:r>
            <w:r w:rsidR="007B3B91">
              <w:rPr>
                <w:rFonts w:asciiTheme="minorHAnsi" w:eastAsiaTheme="minorHAnsi" w:hAnsiTheme="minorHAnsi" w:cstheme="minorBidi"/>
              </w:rPr>
              <w:t>(</w:t>
            </w:r>
            <w:proofErr w:type="spellStart"/>
            <w:r w:rsidR="007B3B91">
              <w:rPr>
                <w:rFonts w:asciiTheme="minorHAnsi" w:eastAsiaTheme="minorHAnsi" w:hAnsiTheme="minorHAnsi" w:cstheme="minorBidi"/>
              </w:rPr>
              <w:t>załacznik</w:t>
            </w:r>
            <w:proofErr w:type="spellEnd"/>
            <w:r w:rsidR="007B3B91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szkoleniu i doradztwie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6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84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doradztwie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4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16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szkoleniu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2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64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68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Wnioskodawca przewidział wniesienie wkładu własnego na poziomie: kosztów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kwalifikowalnych operacji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 xml:space="preserve">Weryfikacja nastąpi w oparciu o informacje zawarte we wniosku o dofinansowanie. </w:t>
            </w:r>
          </w:p>
          <w:p w:rsidR="006A6006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 xml:space="preserve">Wkład własny jest rozumiany jako kwota pozostała po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odjęciu od łącznej wartości kosztów kwalifikowanych kwoty wnioskowanego dofinansowania.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lastRenderedPageBreak/>
              <w:t xml:space="preserve">pow. 55 %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36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pow. 45 % do 55 %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12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pow. 35 %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do 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5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60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do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813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10.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 w:rsidR="007B3B91">
              <w:rPr>
                <w:rFonts w:asciiTheme="minorHAnsi" w:eastAsiaTheme="minorHAnsi" w:hAnsiTheme="minorHAnsi" w:cstheme="minorBidi"/>
              </w:rPr>
              <w:t>(załącznik)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6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11.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1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08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12.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Wnioskodawca dostarczył zaświadczenie o niezaleganiu z opłatami wystawione przez: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Urząd Gminy/Miasta w zakresie podatku od nieruchomości,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Urząd Skarbowy,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ZUS.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C85BF8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oraz właściwy Urząd Miasta/Gminy. W przypadku wskazania przez Wnioskodawcę spełnienia kryterium, jednak niezałączenia wszystkich stosownych dokumentów do wniosku o dofinansowanie, punkty w ramach kryterium nie zostaną przyznane.</w:t>
            </w:r>
            <w:r w:rsidR="007B3B91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(załączniki)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9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9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6A60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6A60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F47DFA">
        <w:trPr>
          <w:trHeight w:val="340"/>
          <w:jc w:val="center"/>
        </w:trPr>
        <w:tc>
          <w:tcPr>
            <w:tcW w:w="143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52B7C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A6006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3B91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85BF8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47DFA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1B3D-0355-4026-B02F-C15AF06C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2016-12-07T09:48:00Z</dcterms:created>
  <dcterms:modified xsi:type="dcterms:W3CDTF">2016-12-07T09:48:00Z</dcterms:modified>
</cp:coreProperties>
</file>