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A" w:rsidRPr="003459FA" w:rsidRDefault="003459FA" w:rsidP="003459FA">
      <w:pPr>
        <w:spacing w:before="100" w:beforeAutospacing="1" w:after="0" w:afterAutospacing="1" w:line="240" w:lineRule="auto"/>
        <w:ind w:left="2124"/>
        <w:jc w:val="right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459FA">
        <w:rPr>
          <w:rFonts w:ascii="Cambria" w:eastAsia="Times New Roman" w:hAnsi="Cambria" w:cs="Times New Roman"/>
          <w:bCs/>
          <w:sz w:val="20"/>
          <w:szCs w:val="20"/>
          <w:lang w:eastAsia="pl-PL"/>
        </w:rPr>
        <w:t>Załącznik do uchwały Nr Uchwała Nr XXXIV/01/18                                                                      Zwyczajnego Walnego Zebrania Członków                                                                    Stowarzyszenia „Ślężanie - Lokalna Grupa Działania”</w:t>
      </w:r>
      <w:r w:rsidRPr="003459FA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Pr="003459FA">
        <w:rPr>
          <w:rFonts w:ascii="Cambria" w:eastAsia="Times New Roman" w:hAnsi="Cambria" w:cs="Times New Roman"/>
          <w:bCs/>
          <w:sz w:val="20"/>
          <w:szCs w:val="20"/>
          <w:lang w:eastAsia="pl-PL"/>
        </w:rPr>
        <w:t>z dnia 05.12.2018 r.</w:t>
      </w:r>
    </w:p>
    <w:p w:rsidR="003459FA" w:rsidRPr="003459FA" w:rsidRDefault="003459FA" w:rsidP="003459FA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STATUT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STOWARZYSZENIA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"ŚLĘŻANIE - LOKALNA GRUPA DZIAŁANIA"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I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OGÓLNE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</w:t>
      </w:r>
    </w:p>
    <w:p w:rsidR="003459FA" w:rsidRPr="003459FA" w:rsidRDefault="003459FA" w:rsidP="003459FA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nosi nazwę: “Stowarzyszenie "ŚLĘŻANIE - Lokalna Grupa Działania”, dalej zwane Stowarzyszeniem.</w:t>
      </w:r>
    </w:p>
    <w:p w:rsidR="003459FA" w:rsidRPr="003459FA" w:rsidRDefault="003459FA" w:rsidP="003459FA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używać skróconej nazwy w brzmieniu ”Stowarzyszenie ŚLĘŻANIE”.</w:t>
      </w:r>
    </w:p>
    <w:p w:rsidR="003459FA" w:rsidRPr="003459FA" w:rsidRDefault="003459FA" w:rsidP="003459FA">
      <w:pPr>
        <w:widowControl w:val="0"/>
        <w:numPr>
          <w:ilvl w:val="0"/>
          <w:numId w:val="3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posługiwać się tłumaczeniem nazwy w języku obcym.</w:t>
      </w:r>
    </w:p>
    <w:p w:rsidR="003459FA" w:rsidRPr="003459FA" w:rsidRDefault="003459FA" w:rsidP="003459FA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Stowarzyszenie jest partnerstwem trójsektorowym, składającym się z przedstawicieli sektora publicznego, gospodarczego i społecznego. </w:t>
      </w:r>
    </w:p>
    <w:p w:rsidR="003459FA" w:rsidRPr="003459FA" w:rsidRDefault="003459FA" w:rsidP="003459FA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jest dobrowolnym, samorządnym, trwałym zrzeszeniem o celach nie zarobkowych, którego podstawowym celem jest działanie na rzecz rozwoju obszarów wiejskich, w tym poprzez realizację Lokalnej Strategii Rozwoju.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</w:t>
      </w:r>
    </w:p>
    <w:p w:rsidR="003459FA" w:rsidRPr="003459FA" w:rsidRDefault="003459FA" w:rsidP="003459FA">
      <w:pPr>
        <w:widowControl w:val="0"/>
        <w:shd w:val="clear" w:color="auto" w:fill="FFFFFF"/>
        <w:tabs>
          <w:tab w:val="left" w:pos="720"/>
          <w:tab w:val="left" w:pos="758"/>
        </w:tabs>
        <w:autoSpaceDE w:val="0"/>
        <w:spacing w:after="0" w:line="278" w:lineRule="exac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posiada osobowość prawną i działa na podstawie przepisów:</w:t>
      </w:r>
    </w:p>
    <w:p w:rsidR="003459FA" w:rsidRPr="003459FA" w:rsidRDefault="003459FA" w:rsidP="003459FA">
      <w:pPr>
        <w:widowControl w:val="0"/>
        <w:shd w:val="clear" w:color="auto" w:fill="FFFFFF"/>
        <w:tabs>
          <w:tab w:val="left" w:pos="720"/>
          <w:tab w:val="left" w:pos="758"/>
        </w:tabs>
        <w:autoSpaceDE w:val="0"/>
        <w:spacing w:after="0" w:line="278" w:lineRule="exact"/>
        <w:jc w:val="both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pacing w:val="1"/>
          <w:sz w:val="24"/>
          <w:szCs w:val="24"/>
          <w:lang w:eastAsia="pl-PL"/>
        </w:rPr>
        <w:t>Ustawy z dnia 7 kwietnia 1989 r. Prawo o stowarzyszeniach (</w:t>
      </w:r>
      <w:proofErr w:type="spellStart"/>
      <w:r w:rsidRPr="003459FA">
        <w:rPr>
          <w:rFonts w:ascii="Cambria" w:eastAsia="Times New Roman" w:hAnsi="Cambria" w:cs="Times New Roman"/>
          <w:color w:val="FF0000"/>
          <w:spacing w:val="1"/>
          <w:sz w:val="24"/>
          <w:szCs w:val="24"/>
          <w:lang w:eastAsia="pl-PL"/>
        </w:rPr>
        <w:t>t.j</w:t>
      </w:r>
      <w:proofErr w:type="spellEnd"/>
      <w:r w:rsidRPr="003459FA">
        <w:rPr>
          <w:rFonts w:ascii="Cambria" w:eastAsia="Times New Roman" w:hAnsi="Cambria" w:cs="Times New Roman"/>
          <w:color w:val="FF0000"/>
          <w:spacing w:val="1"/>
          <w:sz w:val="24"/>
          <w:szCs w:val="24"/>
          <w:lang w:eastAsia="pl-PL"/>
        </w:rPr>
        <w:t>. Dz. U. z 2017 poz. 210)</w:t>
      </w:r>
      <w:r w:rsidRPr="003459FA"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  <w:t>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  <w:t>R</w:t>
      </w:r>
      <w:r w:rsidRPr="003459FA">
        <w:rPr>
          <w:rFonts w:ascii="Cambria" w:eastAsia="Times New Roman" w:hAnsi="Cambria" w:cs="Times New Roman"/>
          <w:color w:val="FF0000"/>
          <w:spacing w:val="8"/>
          <w:sz w:val="24"/>
          <w:szCs w:val="24"/>
          <w:lang w:eastAsia="pl-PL"/>
        </w:rPr>
        <w:t xml:space="preserve">ozporządzenia Rady (WE) nr 1698/2005 z dnia 20 września 2005 r.                            w sprawie </w:t>
      </w:r>
      <w:r w:rsidRPr="003459FA">
        <w:rPr>
          <w:rFonts w:ascii="Cambria" w:eastAsia="Times New Roman" w:hAnsi="Cambria" w:cs="Times New Roman"/>
          <w:color w:val="FF0000"/>
          <w:spacing w:val="7"/>
          <w:sz w:val="24"/>
          <w:szCs w:val="24"/>
          <w:lang w:eastAsia="pl-PL"/>
        </w:rPr>
        <w:t xml:space="preserve">wsparcia Rozwoju obszarów wiejskich przez Europejski Fundusz Rolny na rzecz  </w:t>
      </w: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Rozwoju Obszarów Wiejskich (Dz. Urz. UE 1277 z 21.10.2005 r. str. l);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Ustawy z dnia 20 lutego 2015 r. o rozwoju lokalnym z udziałem lokalnej społeczności (Dz. U. z dnia18 marca 2015 r. poz. 378);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Pr="003459FA"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  <w:t>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  <w:t>R</w:t>
      </w: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ozporządzenia Parlamentu Europejskiego i Rady (UE) NR 1305/2013 z dnia 17 grudnia 2013 r. w sprawie wsparcia rozwoju obszarów wiejskich przez Europejski Fundusz Rolny na rzecz Rozwoju Obszarów Wiejskich (EFRROW) i </w:t>
      </w: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lastRenderedPageBreak/>
        <w:t>uchylające rozporządzenie Rady (WE) nr 1698/2005;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Ustawy z dnia 20 lutego 2015 r. o wspieraniu rozwoju obszarów wiejskich                              z udziałem środków Europejskiego Funduszu Rolnego na rzecz Rozwoju Obszarów Wiejskich w ramach Programu Rozwoju Obszarów Wiejskich na lata 2014–2020 (Dz.U. z dnia 13 marca 2018 r. poz. 627);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Ustawy z dnia 24 kwietnia 2003 r. o działalności pożytku publicznego                                         i wolontariacie (Dz. U. z 2014 r. </w:t>
      </w:r>
      <w:proofErr w:type="spellStart"/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poz</w:t>
      </w:r>
      <w:proofErr w:type="spellEnd"/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1118 ze zm.);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276" w:hanging="283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  <w:t>Ustawa z 6 marca 2018 r. Prawo przedsiębiorców (Dz.U. z 2018 r. 646 z póżn.zm)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spacing w:after="75" w:line="278" w:lineRule="exact"/>
        <w:ind w:left="993" w:hanging="11"/>
        <w:jc w:val="both"/>
        <w:textAlignment w:val="baseline"/>
        <w:outlineLvl w:val="0"/>
        <w:rPr>
          <w:rFonts w:ascii="Cambria" w:eastAsia="Times New Roman" w:hAnsi="Cambria" w:cs="Arial"/>
          <w:bCs/>
          <w:color w:val="FF0000"/>
          <w:kern w:val="36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  <w:t xml:space="preserve">Z </w:t>
      </w: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uwzględnieniem innych aktualnych przepisów regulujących </w:t>
      </w: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  <w:t xml:space="preserve">funkcjonowanie </w:t>
      </w:r>
    </w:p>
    <w:p w:rsidR="003459FA" w:rsidRPr="003459FA" w:rsidRDefault="003459FA" w:rsidP="003459FA">
      <w:pPr>
        <w:widowControl w:val="0"/>
        <w:shd w:val="clear" w:color="auto" w:fill="FFFFFF"/>
        <w:tabs>
          <w:tab w:val="left" w:pos="1276"/>
        </w:tabs>
        <w:autoSpaceDE w:val="0"/>
        <w:spacing w:after="75" w:line="278" w:lineRule="exact"/>
        <w:ind w:left="993"/>
        <w:jc w:val="both"/>
        <w:textAlignment w:val="baseline"/>
        <w:outlineLvl w:val="0"/>
        <w:rPr>
          <w:rFonts w:ascii="Cambria" w:eastAsia="Times New Roman" w:hAnsi="Cambria" w:cs="Arial"/>
          <w:bCs/>
          <w:color w:val="FF0000"/>
          <w:kern w:val="36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 lokalnych grup działania;</w:t>
      </w:r>
    </w:p>
    <w:p w:rsidR="003459FA" w:rsidRPr="003459FA" w:rsidRDefault="003459FA" w:rsidP="003459FA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78" w:lineRule="exact"/>
        <w:ind w:left="1418" w:hanging="425"/>
        <w:jc w:val="both"/>
        <w:rPr>
          <w:rFonts w:ascii="Cambria" w:eastAsia="Times New Roman" w:hAnsi="Cambria" w:cs="Times New Roman"/>
          <w:color w:val="FF000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Niniejszego Statutu.</w:t>
      </w:r>
    </w:p>
    <w:p w:rsidR="003459FA" w:rsidRPr="003459FA" w:rsidRDefault="003459FA" w:rsidP="003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3</w:t>
      </w:r>
    </w:p>
    <w:p w:rsidR="003459FA" w:rsidRPr="003459FA" w:rsidRDefault="003459FA" w:rsidP="003459F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Siedzibą Stowarzyszenia jest miejscowość Sobótka, w gminie Sobótka, powiecie wrocławskim.</w:t>
      </w:r>
    </w:p>
    <w:p w:rsidR="003459FA" w:rsidRPr="003459FA" w:rsidRDefault="003459FA" w:rsidP="003459F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Nadzór nad działalnością Stowarzyszenia sprawuje Marszałek Województwa Dolnośląskiego.</w:t>
      </w:r>
    </w:p>
    <w:p w:rsidR="003459FA" w:rsidRPr="003459FA" w:rsidRDefault="003459FA" w:rsidP="003459FA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Stowarzyszenie swoim działaniem obejmuje obszar Rzeczpospolitej Polskiej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>ze szczególnym uwzględnieniem Dolnego Śląska.</w:t>
      </w:r>
    </w:p>
    <w:p w:rsidR="003459FA" w:rsidRPr="003459FA" w:rsidRDefault="003459FA" w:rsidP="003459FA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Działalność Stowarzyszenia będzie obejmować obszar gmin wiejskich, gmin miejskich i miejsko-wiejskich: Dzierżoniów, Jordanów Śląski, Łagiewniki, Marcinowice, Mietków, Niemcza, Piława Górna i Sobótka.</w:t>
      </w:r>
    </w:p>
    <w:p w:rsidR="003459FA" w:rsidRPr="003459FA" w:rsidRDefault="003459FA" w:rsidP="003459F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być członkiem krajowych i międzynarodowych organizacji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>o podobnym celu działania.</w:t>
      </w:r>
    </w:p>
    <w:p w:rsidR="003459FA" w:rsidRPr="003459FA" w:rsidRDefault="003459FA" w:rsidP="003459F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Stowarzyszenie dla realizacji swoich celów statutowych może prowadzić działalność także poza granicami Rzeczpospolitej  Polskiej. 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</w:t>
      </w:r>
    </w:p>
    <w:p w:rsidR="003459FA" w:rsidRPr="003459FA" w:rsidRDefault="003459FA" w:rsidP="003459FA">
      <w:pPr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ustanawiać tytuły, odznaki oraz medale honorowe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i przyznawać je osobom fizycznym i prawnym oraz jednostkom organizacyjnym nie posiadającym osobowości prawnej wybitnie zasłużonym dla realizacji celów Stowarzyszenia.</w:t>
      </w:r>
    </w:p>
    <w:p w:rsidR="003459FA" w:rsidRPr="003459FA" w:rsidRDefault="003459FA" w:rsidP="003459FA">
      <w:pPr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Stowarzyszenie może używać pieczęci, </w:t>
      </w:r>
      <w:proofErr w:type="spellStart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loga</w:t>
      </w:r>
      <w:proofErr w:type="spellEnd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legitymacji zgodnie ze wzorem określonym przez Zarząd. </w:t>
      </w:r>
    </w:p>
    <w:p w:rsidR="003459FA" w:rsidRPr="003459FA" w:rsidRDefault="003459FA" w:rsidP="00345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tabs>
          <w:tab w:val="left" w:pos="36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§ 5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Czas trwania Stowarzyszenia jest nieograniczony.</w:t>
      </w:r>
    </w:p>
    <w:p w:rsidR="003459FA" w:rsidRPr="003459FA" w:rsidRDefault="003459FA" w:rsidP="003459FA">
      <w:pPr>
        <w:tabs>
          <w:tab w:val="left" w:pos="39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tabs>
          <w:tab w:val="left" w:pos="39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tabs>
          <w:tab w:val="left" w:pos="39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keepNext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II</w:t>
      </w:r>
    </w:p>
    <w:p w:rsidR="003459FA" w:rsidRPr="003459FA" w:rsidRDefault="003459FA" w:rsidP="003459FA">
      <w:pPr>
        <w:keepNext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CELE I SPOSOBY ICH REALIZACJI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6</w:t>
      </w:r>
    </w:p>
    <w:p w:rsidR="003459FA" w:rsidRPr="003459FA" w:rsidRDefault="003459FA" w:rsidP="003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Celami Stowarzyszenia są: 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Opracowanie i realizacja Lokalnej Strategii Rozwoju (zwanej dalej LSR) jako Lokalna Grupa Działania (zwana dalej LGD) w rozumieniu ustawy z dnia 7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marca 2007r. o wspieraniu rozwoju obszar</w:t>
      </w:r>
      <w:r w:rsidRPr="003459FA">
        <w:rPr>
          <w:rFonts w:ascii="Cambria" w:eastAsia="Times New Roman" w:hAnsi="Cambria" w:cs="Algerian"/>
          <w:sz w:val="24"/>
          <w:szCs w:val="24"/>
          <w:lang w:eastAsia="pl-PL"/>
        </w:rPr>
        <w:t>ó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wiejskich z udziałem środk</w:t>
      </w:r>
      <w:r w:rsidRPr="003459FA">
        <w:rPr>
          <w:rFonts w:ascii="Cambria" w:eastAsia="Times New Roman" w:hAnsi="Cambria" w:cs="Algerian"/>
          <w:sz w:val="24"/>
          <w:szCs w:val="24"/>
          <w:lang w:eastAsia="pl-PL"/>
        </w:rPr>
        <w:t>ó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Europejskiego Funduszu Rolnego na rzecz Rozwoju obszarów Wiejskich (Dz. U. Nr.64, poz. 427) oraz Ustawy z dnia 20 lutego 2015 roku o rozwoju lokalnym z udziałem lokalnej społeczności (Dz.U. z 2015 r. poz. 378), przepis</w:t>
      </w:r>
      <w:r w:rsidRPr="003459FA">
        <w:rPr>
          <w:rFonts w:ascii="Cambria" w:eastAsia="Times New Roman" w:hAnsi="Cambria" w:cs="Algerian"/>
          <w:sz w:val="24"/>
          <w:szCs w:val="24"/>
          <w:lang w:eastAsia="pl-PL"/>
        </w:rPr>
        <w:t>ó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wykonawczych do tych ustaw oraz przepis</w:t>
      </w:r>
      <w:r w:rsidRPr="003459FA">
        <w:rPr>
          <w:rFonts w:ascii="Cambria" w:eastAsia="Times New Roman" w:hAnsi="Cambria" w:cs="Algerian"/>
          <w:sz w:val="24"/>
          <w:szCs w:val="24"/>
          <w:lang w:eastAsia="pl-PL"/>
        </w:rPr>
        <w:t>ó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powiązanych w szczeg</w:t>
      </w:r>
      <w:r w:rsidRPr="003459FA">
        <w:rPr>
          <w:rFonts w:ascii="Cambria" w:eastAsia="Times New Roman" w:hAnsi="Cambria" w:cs="Algerian"/>
          <w:sz w:val="24"/>
          <w:szCs w:val="24"/>
          <w:lang w:eastAsia="pl-PL"/>
        </w:rPr>
        <w:t>ó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lności Programu Rozwoju Obszarów Wiejskich na lata 2007-2013 i na lata 2014-2020 dla obszaru gmin: Dzierżoniów, Jordanów Śląski, Łagiewniki, Marcinowice, Mietków, Niemcza, Piława Górna i Sobótka, (zwanego dalej obszarem działania LGD);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Zrównoważony, zintegrowany i innowacyjny rozwój obszarów wiejskich, miejsko-wiejskich i miast z uwzględnieniem należytej ochrony środowiska naturalnego, krajobrazu i zasobów historyczno-kulturowych, rozwoju zasobów ludzkich, 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równości szans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i rozwoju gospodarczego.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Rozwijanie zdolności podmiotów lokalnych do opracowywania i wdrażania operacji, w tym rozwijanie ich zdolności zarządzania projektami;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Realizowanie Lokalnej Strategii Rozwoju (zwanej dalej LSR) dla obszaru działania LGD.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Działania na rzecz zrównoważonego rozwoju obszarów wiejskich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br/>
        <w:t xml:space="preserve"> z uwzględnieniem należytej ochrony oraz promocji środowiska naturalnego, krajobrazu i zasobów </w:t>
      </w:r>
      <w:proofErr w:type="spellStart"/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historyczno</w:t>
      </w:r>
      <w:proofErr w:type="spellEnd"/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 - kulturowych oraz równości szans;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Aktywizowanie społeczności lokalnej, w tym do opracowanie i realizacja LSR;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Promowanie obszarów wiejskich oraz gmin położonych na obszarze działania Stowarzyszenia;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Upowszechnianie i wymiana informacji o inicjatywach związanych z aktywizacją ludności na obszarze Stowarzyszenia;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Propagowanie działań na rzecz realizacji LSR na obszarze Stowarzyszenia;                        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Pozyskiwanie partnerów i źródeł finansowania LSR;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Pozyskiwanie środków na działalność Stowarzyszenia ze źródeł zewnętrznych;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Pozyskiwanie innych źródeł finansowania, a także opracowywanie i realizacja innych programów pomocowych oraz projektów współfinansowanych ze środków Unii Europejskiej;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Udzielanie wsparcia mieszkańcom obszaru objętego LSR w zakresie przygotowywania projektów i pozyskiwania środków na ich realizację;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  <w:tab w:val="left" w:pos="2552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 inicjatyw i działań dla rozwoju obszaru objętego LSR poprzez:  rozwój produktów regionalnych, turystyki, przedsiębiorczości, zasobów ludzkich, społeczeństwa obywatelskiego i informacyjnego, poprawę estetyki miejscowości, poprawę bezpieczeństwa mieszkańców, edukację estetyczną i artystyczną mieszkańców, aktywizację gospodarczą i zawodową, przeciwdziałanie wykluczeniu społecznemu i patologiom społecznym, propagowanie zdrowego trybu życia oraz promocję zdrowia, działanie na rzecz osób starszych i niepełnosprawnych, zachowanie dziedzictwa kulturowego na obszarze Stowarzyszenia;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Kreowanie lokalnego produktu i usług, w szczególności turystycznych, tworzenie i rozwój infrastruktury turystycznej obszaru objętego LSR;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Działanie na rzecz zachowania dziedzictwa historycznego i kulturowego oraz rozwoju lokalnej tożsamości i tradycji z zachowaniem tolerancji dla różnic kulturowych, obyczajowych i religijnych; 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Promowanie i organizacja wolontariatu;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Prowadzenie działalności szkoleniowej i edukacyjnej w formie pozaszkolnej; 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Prowadzenie działalności wydawniczej;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na rzecz równych praw kobiet i mężczyzn;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Współpraca międzynarodowa rozwijająca wymianę doświadczeń, dobrych praktyk, które przyczynią się do innowacyjności działań w obszarze objętym LSR;</w:t>
      </w:r>
    </w:p>
    <w:p w:rsidR="003459FA" w:rsidRPr="003459FA" w:rsidRDefault="003459FA" w:rsidP="003459FA">
      <w:pPr>
        <w:widowControl w:val="0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Współpraca z organizacjami pozarządowymi krajowymi i zagranicznymi oraz ze społecznościami lokalnymi i regionalnymi innych państw;</w:t>
      </w:r>
    </w:p>
    <w:p w:rsidR="003459FA" w:rsidRPr="003459FA" w:rsidRDefault="003459FA" w:rsidP="003459FA">
      <w:pPr>
        <w:spacing w:after="0" w:line="240" w:lineRule="auto"/>
        <w:ind w:left="567" w:hanging="567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7</w:t>
      </w:r>
    </w:p>
    <w:p w:rsidR="003459FA" w:rsidRPr="003459FA" w:rsidRDefault="003459FA" w:rsidP="003459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prowadzić działalność gospodarczą służącą realizacji Lokalnej Strategii Rozwoju w zakresie;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agentów i pośredników turystycznych PKD 7911,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agentów turystycznych PKD 7911A,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pośredników turystycznych PKD 7911B,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Pozostała działalność turystyczna PKD 63.30B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związana z organizowaniem targów, wystaw i kongresów PKD 8230Z,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Pozostała sprzedaż detaliczna prowadzona w nie wyspecjalizowanych sklepach PKD 4719Z,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Sprzedaż detaliczna prowadzona przez domy sprzedaży wysyłkowej lub Internet PKD 4791Z,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Pozostała usługowa działalność gastronomiczna PKD 5629Z,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Wydawanie książek PKD 5811Z,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Wydawanie czasopism i pozostałych periodyków PKD 5814Z,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Pozostała działalność wydawnicza PKD 5819Z,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fotograficzna PKD 7420Z,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w zakresie informacji turystycznej PKD 7990B,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Wykonywanie fotokopii, przygotowywanie dokumentów i pozostała specjalistyczna działalność wspomagająca prowadzenie biura PKD 8219Z,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związana z organizacją targów, wystaw i kongresów PKD 8230Z,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Pozaszkolne formy edukacji artystycznej PKD 8552,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Pozaszkolne formy edukacji artystycznej PKD 8552Z,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Pozaszkolne formy edukacji, gdzie indziej niesklasyfikowane PKD 8559,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Nauka języków obcych PKD 8559A,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Pozostałe pozaszkolne formy edukacji, gdzie indziej niesklasyfikowane PKD 8559B,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Działalność wspomagająca edukację PKD 8560Z,</w:t>
      </w:r>
    </w:p>
    <w:p w:rsidR="003459FA" w:rsidRPr="003459FA" w:rsidRDefault="003459FA" w:rsidP="003459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Prowadzenie parkingu  </w:t>
      </w:r>
      <w:r w:rsidRPr="003459FA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pl-PL"/>
        </w:rPr>
        <w:t>52.21.Z</w:t>
      </w:r>
    </w:p>
    <w:p w:rsidR="003459FA" w:rsidRPr="003459FA" w:rsidRDefault="003459FA" w:rsidP="003459F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Dochód z działalności gospodarczej Stowarzyszenia służy realizacji celów statutowych i nie może być przeznaczony do podziału między jego członków.</w:t>
      </w:r>
    </w:p>
    <w:p w:rsidR="003459FA" w:rsidRPr="003459FA" w:rsidRDefault="003459FA" w:rsidP="003459F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prowadzić działalność odpłatną, służącą realizacji celów statutowych i Lokalnej Strategii Rozwoju.</w:t>
      </w:r>
    </w:p>
    <w:p w:rsidR="003459FA" w:rsidRPr="003459FA" w:rsidRDefault="003459FA" w:rsidP="003459F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może realizować swoje wszystkie cele przez wszelkie formy dozwolone prawem.</w:t>
      </w:r>
    </w:p>
    <w:p w:rsidR="003459FA" w:rsidRPr="003459FA" w:rsidRDefault="003459FA" w:rsidP="003459FA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</w:t>
      </w: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 xml:space="preserve">  § 8</w:t>
      </w:r>
    </w:p>
    <w:p w:rsidR="003459FA" w:rsidRPr="003459FA" w:rsidRDefault="003459FA" w:rsidP="003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Stowarzyszenie realizuje swoje cele poprzez: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Przystąpienie do konkursu na realizację Lokalnej Strategii Rozwoju, organizowanego przez samorząd województwa,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Rozpowszechnianie zatwierdzonej Lokalnej Strategii Rozwoju na obszarze Stowarzyszenia,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Prowadzenie bezpłatnego doradztwa w zakresie przygotowywania projektów związanych z realizacją Lokalnej Strategii Rozwoju,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Upowszechnianie informacji o warunkach i zasadach udzielania pomocy na realizację projektów przedkładanych przez wnioskodawców, kryteriach wyboru projektów oraz sposobie naboru wniosków i pomoc w ramach Lokalnej Strategii Rozwoju,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Informowanie za pomocą dostępnych środków przekazu, m.in. za pomocą strony internetowej, ogłoszeń w prasie lokalnej, o możliwości przystąpienia do Stowarzyszenia, o wyborze projektów do realizacji w ramach Lokalnej Strategii Rozwoju,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Sprawdzanie zgodności projektów z założeniami Lokalnej Strategii Rozwoju,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Dokonywanie wyboru projektów do finansowania z puli środków przyznanych na realizację Lokalnej Strategii Rozwoju,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Organizowanie i finansowanie: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przedsięwzięć o charakterze informacyjnym lub szkoleniowym, w tym seminariów, szkoleń, kursów, warsztatów, wizyt studyjnych, konferencji, sympozjów, debat, akcji informacyjnych i konkursów oraz innych form przekazywania wiedzy,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imprez kulturalnych, koncertów, festiwali, przedstawień teatralnych, festynów, targów, pokazów i wystaw służących promocji regionu, jego tożsamości kulturowej,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843" w:hanging="1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imprez sportowo-rekreacyjnych i zawodów sportowych,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punktów informacji turystycznej oraz innych usług związanych z obsługą ruchu turystycznego na obszarze Stowarzyszenia,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punktów konsultacyjno-doradczych dla osób fizycznych i prawnych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z obszaru Stowarzyszenia,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działalności promocyjnej, informacyjnej, publicystycznej i poligraficznej, w tym opracowywanie, redagowanie i druk ulotek , broszur, folderów, plakatów, kalendarzy, czasopism i innych publikacji, opracowywanie i rozpowszechnianie materiałów audiowizualnych, tworzenie stron internetowych i ich redagowanie, przygotowywanie i rozpowszechnianie innych materiałów o charakterze promocyjnym lub reklamowym,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Przygotowywanie analiz, opracowań oraz gromadzenie dokumentacji.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Współpracę i wymianę doświadczeń z instytucjami publicznymi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i organizacjami pozarządowymi działającymi w zakresie objętym celami statutowymi Stowarzyszenia na poziomie krajowym i międzynarodowym.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Przygotowanie i realizację inwestycji zgodnie z Lokalną Strategią Rozwoju.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Prowadzenie innych działań przewidzianych dla Stowarzyszenia, określonych w prawie polskim i prawie Unii Europejskiej.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i prowadzenie innych działań zmierzających do realizacji celów statutowych Stowarzyszenia oraz przewidzianych dla Lokalnych Grup Działania w założeniach Programu Rozwoju Obszarów Wiejskich.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Współpracę z organizacjami pozarządowymi oraz innymi podmiotami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i instytucjami krajowymi i międzynarodowymi, których działalność jest zbieżna z celami Stowarzyszenia we wszystkich obszarach jego aktywności.</w:t>
      </w:r>
    </w:p>
    <w:p w:rsidR="003459FA" w:rsidRPr="003459FA" w:rsidRDefault="003459FA" w:rsidP="003459FA">
      <w:pPr>
        <w:widowControl w:val="0"/>
        <w:numPr>
          <w:ilvl w:val="0"/>
          <w:numId w:val="8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Wszelkie inne działania związane z szeroko pojętym rozwojem obszarów wiejskich.</w:t>
      </w:r>
    </w:p>
    <w:p w:rsidR="003459FA" w:rsidRPr="003459FA" w:rsidRDefault="003459FA" w:rsidP="003459FA">
      <w:pPr>
        <w:tabs>
          <w:tab w:val="left" w:pos="1276"/>
        </w:tabs>
        <w:spacing w:after="0" w:line="240" w:lineRule="auto"/>
        <w:ind w:left="1068" w:hanging="71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9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 Działalność Stowarzyszenia opiera się na pracy społecznej jej członków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z zastrzeżeniem zapisów zawartych w </w:t>
      </w:r>
      <w:r w:rsidRPr="003459FA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25 ust. 11.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2.   Stowarzyszenie może zatrudniać pracowników.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 Zadania Stowarzyszenia mogą być realizowane w formie wolontariatu. 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>4. Członkowie Zarządu w związku z wykonywaną funkcją mogą otrzymywać diety oraz zwrot kosztów związanych z podróżami służbowymi. Wysokość, warunki uzyskania oraz zasady wypłaty diet i zwrotu kosztów podróży służbowych określa uchwała Walnego Zgromadzenia Członków.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III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CZŁONKOWIE STOWARZYSZENIA ORAZ ICH PRAWA I OBOWIAZKI 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10</w:t>
      </w:r>
    </w:p>
    <w:p w:rsidR="003459FA" w:rsidRPr="003459FA" w:rsidRDefault="003459FA" w:rsidP="003459FA">
      <w:pPr>
        <w:tabs>
          <w:tab w:val="left" w:pos="0"/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 Członkowie Stowarzyszenia dzielą się na:</w:t>
      </w:r>
    </w:p>
    <w:p w:rsidR="003459FA" w:rsidRPr="003459FA" w:rsidRDefault="003459FA" w:rsidP="003459FA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członków zwyczajnych,</w:t>
      </w:r>
    </w:p>
    <w:p w:rsidR="003459FA" w:rsidRPr="003459FA" w:rsidRDefault="003459FA" w:rsidP="003459FA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członków wspierających,</w:t>
      </w:r>
    </w:p>
    <w:p w:rsidR="003459FA" w:rsidRPr="003459FA" w:rsidRDefault="003459FA" w:rsidP="003459FA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członków honorowych,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2. Członkiem zwyczajnym Stowarzyszenia może być:</w:t>
      </w:r>
    </w:p>
    <w:p w:rsidR="003459FA" w:rsidRPr="003459FA" w:rsidRDefault="003459FA" w:rsidP="003459F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osoba fizyczna, która:</w:t>
      </w:r>
    </w:p>
    <w:p w:rsidR="003459FA" w:rsidRPr="003459FA" w:rsidRDefault="003459FA" w:rsidP="003459FA">
      <w:pPr>
        <w:widowControl w:val="0"/>
        <w:numPr>
          <w:ilvl w:val="1"/>
          <w:numId w:val="1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spełnia warunki określone w ustawie  Prawo o stowarzyszeniach,</w:t>
      </w:r>
    </w:p>
    <w:p w:rsidR="003459FA" w:rsidRPr="003459FA" w:rsidRDefault="003459FA" w:rsidP="003459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jest pełnoletnia,</w:t>
      </w:r>
    </w:p>
    <w:p w:rsidR="003459FA" w:rsidRPr="003459FA" w:rsidRDefault="003459FA" w:rsidP="003459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posiada obywatelstwo Rzeczpospolitej Polskiej lub innego państwa bez względu na miejsce zamieszkania,</w:t>
      </w:r>
    </w:p>
    <w:p w:rsidR="003459FA" w:rsidRPr="003459FA" w:rsidRDefault="003459FA" w:rsidP="003459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 na rzecz rozwoju obszarów wiejskich,</w:t>
      </w:r>
    </w:p>
    <w:p w:rsidR="003459FA" w:rsidRPr="003459FA" w:rsidRDefault="003459FA" w:rsidP="003459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złoży deklarację członkowską zawierającą oświadczenie o zamiarze działania na rzecz rozwoju obszaru objętego Lokalna Strategią Rozwoju.</w:t>
      </w:r>
    </w:p>
    <w:p w:rsidR="003459FA" w:rsidRPr="003459FA" w:rsidRDefault="003459FA" w:rsidP="003459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przedstawi pisemną rekomendację z uzasadnieniem, udzieloną przez trzech członków Stowarzyszenia. </w:t>
      </w:r>
    </w:p>
    <w:p w:rsidR="003459FA" w:rsidRPr="003459FA" w:rsidRDefault="003459FA" w:rsidP="003459FA">
      <w:pPr>
        <w:tabs>
          <w:tab w:val="left" w:pos="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2) osoba prawna, w tym jednostka samorządu terytorialnego, która: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a) działa na obszarze Stowarzyszenia,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b) wykonuje działalność związaną z realizacją celów Stowarzyszenia,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c) jest jednostką samorządu terytorialnego, podmiotem gospodarczym lub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organizacją pozarządową działającą na rzecz rozwoju obszarów 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wiejskich, zajmującą się zagadnieniami z zakresu środowiska naturalnego 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lub promowaniem równości szans,</w:t>
      </w:r>
    </w:p>
    <w:p w:rsidR="003459FA" w:rsidRPr="003459FA" w:rsidRDefault="003459FA" w:rsidP="003459FA">
      <w:pPr>
        <w:widowControl w:val="0"/>
        <w:numPr>
          <w:ilvl w:val="0"/>
          <w:numId w:val="11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przedstawi uchwałę lub inny dokument organu stanowiącego, zawierający deklarację przystąpienia do Stowarzyszenia, </w:t>
      </w:r>
    </w:p>
    <w:p w:rsidR="003459FA" w:rsidRPr="003459FA" w:rsidRDefault="003459FA" w:rsidP="003459FA">
      <w:pPr>
        <w:widowControl w:val="0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wskaże osobę reprezentującą ją w Stowarzyszeniu,</w:t>
      </w:r>
    </w:p>
    <w:p w:rsidR="003459FA" w:rsidRPr="003459FA" w:rsidRDefault="003459FA" w:rsidP="003459FA">
      <w:pPr>
        <w:widowControl w:val="0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przedstawi pisemną rekomendację z uzasadnieniem, udzieloną przez trzech członków Stowarzyszenia (wymóg ten nie dotyczy jednostek samorządu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terytorialnego).</w:t>
      </w:r>
    </w:p>
    <w:p w:rsidR="003459FA" w:rsidRPr="003459FA" w:rsidRDefault="003459FA" w:rsidP="003459FA">
      <w:pPr>
        <w:widowControl w:val="0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złoży deklarację członkowską zawierającą oświadczenie o zamiarze działania na rzecz rozwoju obszaru objętego Lokalna Strategią Rozwoju.</w:t>
      </w:r>
    </w:p>
    <w:p w:rsidR="003459FA" w:rsidRPr="003459FA" w:rsidRDefault="003459FA" w:rsidP="003459FA">
      <w:pPr>
        <w:tabs>
          <w:tab w:val="left" w:pos="0"/>
          <w:tab w:val="left" w:pos="360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3) zbiorowy podmiot społeczny, który;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 na obszarze Stowarzyszenia,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wykonuje działalność związaną z realizacją celów Stowarzyszenia,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podmiotem działającym na rzecz rozwoju obszarów wiejskich, 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przedstawi uchwałę lub inny dokument zawierający deklarację przystąpienia do Stowarzyszenia, 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wskaże osobę reprezentującą ją w Stowarzyszeniu,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przedstawi pisemną rekomendację z uzasadnieniem, udzieloną przez trzech członków Stowarzyszenia,</w:t>
      </w:r>
    </w:p>
    <w:p w:rsidR="003459FA" w:rsidRPr="003459FA" w:rsidRDefault="003459FA" w:rsidP="003459FA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złoży deklarację członkowską zawierającą oświadczenie o zamiarze działania na rzecz rozwoju obszaru objętego Lokalna Strategią Rozwoju.</w:t>
      </w:r>
    </w:p>
    <w:p w:rsidR="003459FA" w:rsidRPr="003459FA" w:rsidRDefault="003459FA" w:rsidP="003459FA">
      <w:pPr>
        <w:spacing w:after="0" w:line="240" w:lineRule="auto"/>
        <w:ind w:left="3564" w:firstLine="68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564" w:firstLine="68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11</w:t>
      </w:r>
    </w:p>
    <w:p w:rsidR="003459FA" w:rsidRPr="003459FA" w:rsidRDefault="003459FA" w:rsidP="003459FA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 Członkostwo w Stowarzyszeniu ustaje wskutek:</w:t>
      </w:r>
    </w:p>
    <w:p w:rsidR="003459FA" w:rsidRPr="003459FA" w:rsidRDefault="003459FA" w:rsidP="003459FA">
      <w:pPr>
        <w:spacing w:after="0" w:line="240" w:lineRule="auto"/>
        <w:ind w:left="1068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1) wyrażonej na piśmie rezygnacji,</w:t>
      </w:r>
    </w:p>
    <w:p w:rsidR="003459FA" w:rsidRPr="003459FA" w:rsidRDefault="003459FA" w:rsidP="003459FA">
      <w:pPr>
        <w:spacing w:after="0" w:line="240" w:lineRule="auto"/>
        <w:ind w:left="1068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2) śmierci członka będącego osobą fizyczną,</w:t>
      </w:r>
    </w:p>
    <w:p w:rsidR="003459FA" w:rsidRPr="003459FA" w:rsidRDefault="003459FA" w:rsidP="003459FA">
      <w:pPr>
        <w:spacing w:after="0" w:line="240" w:lineRule="auto"/>
        <w:ind w:left="1068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3) utraty przez niego pełnej zdolności do czynności prawnych albo pozbawienia praw publicznych prawomocnym wyrokiem sądu,</w:t>
      </w:r>
    </w:p>
    <w:p w:rsidR="003459FA" w:rsidRPr="003459FA" w:rsidRDefault="003459FA" w:rsidP="003459FA">
      <w:pPr>
        <w:tabs>
          <w:tab w:val="left" w:pos="720"/>
          <w:tab w:val="left" w:pos="1068"/>
        </w:tabs>
        <w:spacing w:after="0" w:line="240" w:lineRule="auto"/>
        <w:ind w:left="1068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4) utraty osobowości prawnej członka będącego osobą prawną,</w:t>
      </w:r>
    </w:p>
    <w:p w:rsidR="003459FA" w:rsidRPr="003459FA" w:rsidRDefault="003459FA" w:rsidP="003459FA">
      <w:pPr>
        <w:tabs>
          <w:tab w:val="left" w:pos="720"/>
          <w:tab w:val="left" w:pos="1068"/>
        </w:tabs>
        <w:spacing w:after="0" w:line="240" w:lineRule="auto"/>
        <w:ind w:left="1068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wykluczenia, 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2. Wykluczenie członka następuje w przypadku:</w:t>
      </w:r>
    </w:p>
    <w:p w:rsidR="003459FA" w:rsidRPr="003459FA" w:rsidRDefault="003459FA" w:rsidP="003459FA">
      <w:pPr>
        <w:widowControl w:val="0"/>
        <w:numPr>
          <w:ilvl w:val="1"/>
          <w:numId w:val="3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zalegania z zapłatą składek przez okres dłuższy niż 12 miesięcy, mimo uprzedniego pisemnego upomnienia,</w:t>
      </w:r>
    </w:p>
    <w:p w:rsidR="003459FA" w:rsidRPr="003459FA" w:rsidRDefault="003459FA" w:rsidP="003459FA">
      <w:pPr>
        <w:widowControl w:val="0"/>
        <w:numPr>
          <w:ilvl w:val="1"/>
          <w:numId w:val="3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postępowania sprzecznego z niniejszym Statutem lub uchwałami władz Stowarzyszenia,</w:t>
      </w:r>
    </w:p>
    <w:p w:rsidR="003459FA" w:rsidRPr="003459FA" w:rsidRDefault="003459FA" w:rsidP="003459FA">
      <w:pPr>
        <w:widowControl w:val="0"/>
        <w:numPr>
          <w:ilvl w:val="1"/>
          <w:numId w:val="3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działania na szkodę Stowarzyszenia.</w:t>
      </w:r>
    </w:p>
    <w:p w:rsidR="003459FA" w:rsidRPr="003459FA" w:rsidRDefault="003459FA" w:rsidP="003459FA">
      <w:pPr>
        <w:widowControl w:val="0"/>
        <w:numPr>
          <w:ilvl w:val="1"/>
          <w:numId w:val="3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nieusprawiedliwionego braku uczestnictwa w pracach Stowarzyszenia przez okres 12- tu miesięcy.</w:t>
      </w:r>
    </w:p>
    <w:p w:rsidR="003459FA" w:rsidRPr="003459FA" w:rsidRDefault="003459FA" w:rsidP="003459FA">
      <w:pPr>
        <w:tabs>
          <w:tab w:val="left" w:pos="142"/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3.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O wykluczeniu decyduje Zarząd w formie uchwały. Przed podjęciem uchwały Zarząd umożliwia członkowi złożenie wyjaśnień na piśmie lub osobiście na posiedzeniu Zarządu. O treści uchwały Zarząd niezwłocznie powiadamia pisemnie zainteresowanego.</w:t>
      </w:r>
    </w:p>
    <w:p w:rsidR="003459FA" w:rsidRPr="003459FA" w:rsidRDefault="003459FA" w:rsidP="003459FA">
      <w:pPr>
        <w:tabs>
          <w:tab w:val="left" w:pos="0"/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4.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Ustanie członkostwa z przyczyn określonych w ust. 1 pkt 2), 3), 4), </w:t>
      </w:r>
      <w:r w:rsidRPr="003459FA">
        <w:rPr>
          <w:rFonts w:ascii="Cambria" w:eastAsia="Times New Roman" w:hAnsi="Cambria" w:cs="Times New Roman"/>
          <w:b/>
          <w:strike/>
          <w:color w:val="0070C0"/>
          <w:sz w:val="24"/>
          <w:szCs w:val="24"/>
          <w:lang w:eastAsia="pl-PL"/>
        </w:rPr>
        <w:t>5)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stwierdza Zarząd w formie uchwały.</w:t>
      </w:r>
    </w:p>
    <w:p w:rsidR="003459FA" w:rsidRPr="003459FA" w:rsidRDefault="003459FA" w:rsidP="003459FA">
      <w:pPr>
        <w:tabs>
          <w:tab w:val="left" w:pos="0"/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5.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Od uchwał Zarządu, o których mowa w ustępie 3 i 4 przysługuje zainteresowanemu odwołanie do najbliższego Walnego Zebrania Członków w terminie 30 dni od pisemnego powiadomienia o treści uchwały, za wyjątkiem uchwał stwierdzających ustanie członkostwa wskutek  przyczyny jak w ust. 1 pkt 2). Uchwała Walnego Zebrania Członków jest ostateczna.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6. Ustanie członkostwa zobowiązuje do zwrotu przedmiotów należących do Stowarzyszenia, a wydanych członkowi stowarzyszenia do użytkowania.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12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360" w:hanging="36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Członek zwyczajny Stowarzyszenia jest zobowiązany:</w:t>
      </w:r>
    </w:p>
    <w:p w:rsidR="003459FA" w:rsidRPr="003459FA" w:rsidRDefault="003459FA" w:rsidP="003459FA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propagować cele Stowarzyszenia i aktywnie uczestniczyć w realizacji tych celów,</w:t>
      </w:r>
    </w:p>
    <w:p w:rsidR="003459FA" w:rsidRPr="003459FA" w:rsidRDefault="003459FA" w:rsidP="003459F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aktywnie uczestniczyć w działalności i przedsięwzięciach Stowarzyszenia, </w:t>
      </w:r>
    </w:p>
    <w:p w:rsidR="003459FA" w:rsidRPr="003459FA" w:rsidRDefault="003459FA" w:rsidP="003459F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przestrzegać postanowień statutu i uchwał władz Stowarzyszenia,</w:t>
      </w:r>
    </w:p>
    <w:p w:rsidR="003459FA" w:rsidRPr="003459FA" w:rsidRDefault="003459FA" w:rsidP="003459F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opłacać składki członkowskie w wysokości ustalonej przez Walne Zebranie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Członków,</w:t>
      </w:r>
    </w:p>
    <w:p w:rsidR="003459FA" w:rsidRPr="003459FA" w:rsidRDefault="003459FA" w:rsidP="003459F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brać udział w Walnych Zebraniach Członków,</w:t>
      </w:r>
    </w:p>
    <w:p w:rsidR="003459FA" w:rsidRPr="003459FA" w:rsidRDefault="003459FA" w:rsidP="003459F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dbać o mienie Stowarzyszenia. 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360" w:hanging="36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Członek zwyczajny Stowarzyszenia ma prawo: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wybierać i być wybieranym do władz Stowarzyszenia,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uczestniczyć w Walnym Zebraniu Członków i brać udział w głosowaniu,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uczestniczyć w pracach wybranych przez siebie zespołów roboczych,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uczestniczyć w organizowanych przez Stowarzyszenie przedsięwzięciach o charakterze  informacyjnym i szkoleniowym,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wstępu na organizowane przez Stowarzyszenie imprezy kulturalne,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wysuwać postulaty i wnioski wobec władz Stowarzyszenia, </w:t>
      </w:r>
    </w:p>
    <w:p w:rsidR="003459FA" w:rsidRPr="003459FA" w:rsidRDefault="003459FA" w:rsidP="003459FA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korzystać z urządzeń i sprzętu będącego własnością Stowarzyszenia. 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13</w:t>
      </w:r>
    </w:p>
    <w:p w:rsidR="003459FA" w:rsidRPr="003459FA" w:rsidRDefault="003459FA" w:rsidP="003459FA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Kandydat do Stowarzyszenia składa Zarządowi pisemną deklarację zawierającą oświadczenie o przystąpieniu, zobowiązanie do opłacania składek, oświadczenie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>o zamiarze działania na rzecz rozwoju obszaru objętego Lokalna Strategią Rozwoju,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>a ponadto:</w:t>
      </w:r>
    </w:p>
    <w:p w:rsidR="003459FA" w:rsidRPr="003459FA" w:rsidRDefault="003459FA" w:rsidP="003459FA">
      <w:pPr>
        <w:widowControl w:val="0"/>
        <w:numPr>
          <w:ilvl w:val="0"/>
          <w:numId w:val="4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osoby fizyczne: imię (imiona) i nazwisko, datę i miejsce urodzenia, adres, numer PESEL, dołączając pisemną rekomendację o której mowa w § 10 ust. 2  pkt  1, lit. f). </w:t>
      </w:r>
    </w:p>
    <w:p w:rsidR="003459FA" w:rsidRPr="003459FA" w:rsidRDefault="003459FA" w:rsidP="003459FA">
      <w:pPr>
        <w:widowControl w:val="0"/>
        <w:numPr>
          <w:ilvl w:val="0"/>
          <w:numId w:val="4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osoby prawne: nazwę (firmę), siedzibę, adres, numer Regon, dołączając także odpis z właściwego rejestru, jeżeli podlegają wpisowi do rejestru, uchwałę, deklarację i rekomendacje, o których mowa w  § 10 ust. 2 pkt 2, lit. d), f) i g) oraz wskazując osobę reprezentującą ją w Stowarzyszeniu.</w:t>
      </w:r>
    </w:p>
    <w:p w:rsidR="003459FA" w:rsidRPr="003459FA" w:rsidRDefault="003459FA" w:rsidP="003459F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 O przyjęciu w poczet członków Stowarzyszenia decyduje 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Zarząd </w:t>
      </w:r>
      <w:r w:rsidRPr="003459FA">
        <w:rPr>
          <w:rFonts w:ascii="Cambria" w:eastAsia="Times New Roman" w:hAnsi="Cambria" w:cs="Times New Roman"/>
          <w:strike/>
          <w:sz w:val="24"/>
          <w:szCs w:val="24"/>
          <w:lang w:eastAsia="pl-PL"/>
        </w:rPr>
        <w:t>Walne Zebranie Członków na wniosek Zarządu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formie uchwały. O 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swojej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decyzji Zarząd niezwłocznie powiadamia pisemnie zainteresowanego.</w:t>
      </w:r>
    </w:p>
    <w:p w:rsidR="003459FA" w:rsidRPr="003459FA" w:rsidRDefault="003459FA" w:rsidP="003459FA">
      <w:pPr>
        <w:tabs>
          <w:tab w:val="left" w:pos="0"/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3.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Od decyzji odmownej, zainteresowanemu przysługuje prawo odwołania do najbliższego Walnego Zebrania Członków,  którego uchwała jest ostateczna. Odwołanie należy wnieść w terminie 1 miesiąca od otrzymania pisemnej informacji o decyzji 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>Zarządu, za jego pośrednictwem.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trike/>
          <w:sz w:val="24"/>
          <w:szCs w:val="24"/>
          <w:lang w:eastAsia="pl-PL"/>
        </w:rPr>
        <w:t>Walnego Zebrania, za pośrednictwem Zarządu.</w:t>
      </w:r>
    </w:p>
    <w:p w:rsidR="003459FA" w:rsidRPr="003459FA" w:rsidRDefault="003459FA" w:rsidP="003459FA">
      <w:pPr>
        <w:tabs>
          <w:tab w:val="left" w:pos="360"/>
          <w:tab w:val="center" w:pos="709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14</w:t>
      </w:r>
    </w:p>
    <w:p w:rsidR="003459FA" w:rsidRPr="003459FA" w:rsidRDefault="003459FA" w:rsidP="003459FA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Członkiem wspierającym Stowarzyszenia może być osoba fizyczna i osoba prawna  bez względu na jej miejsce zamieszkania i siedzibę w kraju lub za granicą, która za swoją zgodą zostanie przyjęta do Stowarzyszenia za okazaną pomoc w realizacji jego celów, po złożeniu deklaracji zawierającej dane, o których mowa w §13 ust. 1 pkt 1) lub pkt 2) oraz oświadczenie o zakresie deklarowanej pomocy na rzecz Stowarzyszenia.</w:t>
      </w:r>
    </w:p>
    <w:p w:rsidR="003459FA" w:rsidRPr="003459FA" w:rsidRDefault="003459FA" w:rsidP="003459FA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Przyjęcie w poczet członków wspierających dokonuje się w takim samym trybie, jaki został określony w Statucie dla członków zwyczajnych, z tym zastrzeżeniem, że nie są wymagane rekomendacje, o których mowa w § 10  ust. </w:t>
      </w:r>
      <w:r w:rsidRPr="003459FA"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pkt 1 lit. f) i pkt. 2 lit. f).</w:t>
      </w:r>
    </w:p>
    <w:p w:rsidR="003459FA" w:rsidRPr="003459FA" w:rsidRDefault="003459FA" w:rsidP="003459FA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Formę i rodzaj wspierania Stowarzyszenia członkowie wspierający ustalają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z Zarządem Stowarzyszenia w odrębnej umowie.</w:t>
      </w:r>
    </w:p>
    <w:p w:rsidR="003459FA" w:rsidRPr="003459FA" w:rsidRDefault="003459FA" w:rsidP="003459FA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Członek wspierający ma prawo osobiście lub za pośrednictwem swojego przedstawiciela brać udział w pracach Stowarzyszenia z głosem doradczym, zgłaszać do władz Stowarzyszenia wnioski i postulaty dotyczące podejmowanych przez Stowarzyszenie zadań i uchwał.</w:t>
      </w:r>
    </w:p>
    <w:p w:rsidR="003459FA" w:rsidRPr="003459FA" w:rsidRDefault="003459FA" w:rsidP="003459FA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Członek wspierający jest zobowiązany do regularnego wywiązywania się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z deklarowanych świadczeń i przestrzegania innych ustaleń zawartych w podpisanej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umowie.</w:t>
      </w:r>
    </w:p>
    <w:p w:rsidR="003459FA" w:rsidRPr="003459FA" w:rsidRDefault="003459FA" w:rsidP="003459FA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ustania członkostwa w przypadku członka wspierającego zastosowanie mają odpowiednio postanowienia § 11 za wyjątkiem ust. 2, 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lit. a)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pkt 1).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3459FA" w:rsidRPr="003459FA" w:rsidRDefault="003459FA" w:rsidP="003459FA">
      <w:pPr>
        <w:tabs>
          <w:tab w:val="left" w:pos="284"/>
        </w:tabs>
        <w:spacing w:after="0" w:line="24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15</w:t>
      </w:r>
    </w:p>
    <w:p w:rsidR="003459FA" w:rsidRPr="003459FA" w:rsidRDefault="003459FA" w:rsidP="003459FA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Członkiem honorowym może być każda osoba fizyczna i osoba prawna, nie będąca członkiem zwyczajnym, bez względu na jej miejsce zamieszkania czy obszar działalności szczególnie zasłużona dla Stowarzyszenia. Godność członka honorowego nadaje Walne Zebranie Członków, na wniosek Zarządu.</w:t>
      </w:r>
    </w:p>
    <w:p w:rsidR="003459FA" w:rsidRPr="003459FA" w:rsidRDefault="003459FA" w:rsidP="003459FA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Członek honorowy ma prawo uczestniczyć w pracach organizowanych przez Stowarzyszenie oraz brać udział z głosem doradczym w Walnym Zebraniu Członków.</w:t>
      </w:r>
    </w:p>
    <w:p w:rsidR="003459FA" w:rsidRPr="003459FA" w:rsidRDefault="003459FA" w:rsidP="003459F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 ustania członkostwa w przypadku członka honorowego zastosowanie mają odpowiednio postanowienia § 11 za wyjątkiem ust. 2 lit. a).</w:t>
      </w:r>
    </w:p>
    <w:p w:rsidR="003459FA" w:rsidRPr="003459FA" w:rsidRDefault="003459FA" w:rsidP="003459FA">
      <w:pPr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IV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WŁADZE STOWARZYSZENIA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OGÓLNE</w:t>
      </w:r>
    </w:p>
    <w:p w:rsidR="003459FA" w:rsidRPr="003459FA" w:rsidRDefault="003459FA" w:rsidP="003459FA">
      <w:pPr>
        <w:spacing w:after="0" w:line="240" w:lineRule="auto"/>
        <w:ind w:left="3540" w:firstLine="7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540" w:firstLine="7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16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Władzami Stowarzyszenia są:</w:t>
      </w:r>
    </w:p>
    <w:p w:rsidR="003459FA" w:rsidRPr="003459FA" w:rsidRDefault="003459FA" w:rsidP="003459F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Walne Zebranie Członków,</w:t>
      </w:r>
    </w:p>
    <w:p w:rsidR="003459FA" w:rsidRPr="003459FA" w:rsidRDefault="003459FA" w:rsidP="003459F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Zarząd,</w:t>
      </w:r>
    </w:p>
    <w:p w:rsidR="003459FA" w:rsidRPr="003459FA" w:rsidRDefault="003459FA" w:rsidP="003459F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Rada,</w:t>
      </w:r>
    </w:p>
    <w:p w:rsidR="003459FA" w:rsidRPr="003459FA" w:rsidRDefault="003459FA" w:rsidP="003459FA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Komisja Rewizyjna.</w:t>
      </w:r>
    </w:p>
    <w:p w:rsidR="003459FA" w:rsidRPr="003459FA" w:rsidRDefault="003459FA" w:rsidP="003459FA">
      <w:pPr>
        <w:spacing w:after="0" w:line="240" w:lineRule="auto"/>
        <w:ind w:left="3900" w:firstLine="3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900" w:firstLine="3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17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 władz stowarzyszenia kandydować mogą  członkowie zwyczajni stowarzyszenia, za wyjątkiem osób prawnych, w imieniu których mogą kandydować ich przedstawiciele.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Przedstawicielem osoby prawnej nie może być osoba będąca członkiem stowarzyszenia.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Kadencja wszystkich władz Stowarzyszenia trwa cztery lata i kończy się z chwilą powołania nowych władz.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Mandat członków Zarządu, Rady i Komisji Rewizyjnej wygasa z chwilą odbycia pierwszego Walnego Zebrania Członków w roku kalendarzowym, w którym upływa okres kadencji.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Mandat członka Zarządu, Rady i Komisji Rewizyjnej wygasa przed upływem kadencji z powodu:</w:t>
      </w:r>
    </w:p>
    <w:p w:rsidR="003459FA" w:rsidRPr="003459FA" w:rsidRDefault="003459FA" w:rsidP="003459FA">
      <w:pPr>
        <w:widowControl w:val="0"/>
        <w:numPr>
          <w:ilvl w:val="1"/>
          <w:numId w:val="18"/>
        </w:numPr>
        <w:tabs>
          <w:tab w:val="left" w:pos="720"/>
          <w:tab w:val="left" w:pos="106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ustania członkostwa w Stowarzyszeniu,</w:t>
      </w:r>
    </w:p>
    <w:p w:rsidR="003459FA" w:rsidRPr="003459FA" w:rsidRDefault="003459FA" w:rsidP="003459FA">
      <w:pPr>
        <w:widowControl w:val="0"/>
        <w:numPr>
          <w:ilvl w:val="1"/>
          <w:numId w:val="18"/>
        </w:numPr>
        <w:tabs>
          <w:tab w:val="left" w:pos="720"/>
          <w:tab w:val="left" w:pos="106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pisemnej rezygnacji,</w:t>
      </w:r>
    </w:p>
    <w:p w:rsidR="003459FA" w:rsidRPr="003459FA" w:rsidRDefault="003459FA" w:rsidP="003459FA">
      <w:pPr>
        <w:widowControl w:val="0"/>
        <w:numPr>
          <w:ilvl w:val="1"/>
          <w:numId w:val="18"/>
        </w:numPr>
        <w:tabs>
          <w:tab w:val="left" w:pos="720"/>
          <w:tab w:val="left" w:pos="106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śmierci, </w:t>
      </w:r>
    </w:p>
    <w:p w:rsidR="003459FA" w:rsidRPr="003459FA" w:rsidRDefault="003459FA" w:rsidP="003459FA">
      <w:pPr>
        <w:widowControl w:val="0"/>
        <w:numPr>
          <w:ilvl w:val="1"/>
          <w:numId w:val="18"/>
        </w:numPr>
        <w:tabs>
          <w:tab w:val="left" w:pos="720"/>
          <w:tab w:val="left" w:pos="106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odwołania przez Walne Zebranie Członków,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przypadkach wygaśnięcia mandatu członka Zarządu lub Komisji Rewizyjnej przed upływem kadencji Walne Zebranie Członków dokonuje uzupełnienia składu organu na okres do upływu kadencji. 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przypadkach wygaśnięcia mandatu członka Rady poniżej ich łącznej ilości określonej w § 25 ust.2, Walne Zebranie Członków dokonuje uzupełnienia do tej ilości.</w:t>
      </w:r>
    </w:p>
    <w:p w:rsidR="003459FA" w:rsidRPr="003459FA" w:rsidRDefault="003459FA" w:rsidP="003459FA">
      <w:pPr>
        <w:spacing w:after="0" w:line="240" w:lineRule="auto"/>
        <w:ind w:left="3900" w:firstLine="3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900" w:firstLine="3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18</w:t>
      </w:r>
    </w:p>
    <w:p w:rsidR="003459FA" w:rsidRPr="003459FA" w:rsidRDefault="003459FA" w:rsidP="003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 Walne Zebranie Członków przed przeprowadzeniem wyborów uchwali regulamin tych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wyborów z uwzględnieniem zapisów § 25 ust. 2.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 Wyłączne prawo rekomendowania kandydatów do władz Stowarzyszenia mają jego Członkowie. </w:t>
      </w:r>
    </w:p>
    <w:p w:rsidR="003459FA" w:rsidRPr="003459FA" w:rsidRDefault="003459FA" w:rsidP="003459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Rekomendacje powinny być składane na piśmie na co najmniej 7 dni przed datą Walnego Zebrania Członków, podczas którego dokonywany będzie wybór.</w:t>
      </w:r>
    </w:p>
    <w:p w:rsidR="003459FA" w:rsidRPr="003459FA" w:rsidRDefault="003459FA" w:rsidP="003459FA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4.    Rekomendacje składa się osobiście w Siedzibie Stowarzyszenia lub drogą pocztową.</w:t>
      </w:r>
    </w:p>
    <w:p w:rsidR="003459FA" w:rsidRPr="003459FA" w:rsidRDefault="003459FA" w:rsidP="003459FA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5.  Rekomendacja powinna zawierać</w:t>
      </w: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:</w:t>
      </w:r>
    </w:p>
    <w:p w:rsidR="003459FA" w:rsidRPr="003459FA" w:rsidRDefault="003459FA" w:rsidP="003459FA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nazwę, dane adresowe podmiotu rekomendującego lub imię i nazwisko osób rekomendujących</w:t>
      </w:r>
    </w:p>
    <w:p w:rsidR="003459FA" w:rsidRPr="003459FA" w:rsidRDefault="003459FA" w:rsidP="003459FA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imię i nazwisko osoby rekomendowanej, jej miejsce zamieszkania, nr telefonu kontaktowego, adres e-mail, szczegółową informację o spełnieniu wymogów określonych w § 23 ust. 5 i 8, § 25 ust. 6, 7, 8, 13, 14, 15  oraz § 26 ust. 5, 6 i 7  Statutu;</w:t>
      </w:r>
    </w:p>
    <w:p w:rsidR="003459FA" w:rsidRPr="003459FA" w:rsidRDefault="003459FA" w:rsidP="003459FA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nazwę organu, do którego rekomenduje się danego kandydata;</w:t>
      </w:r>
    </w:p>
    <w:p w:rsidR="003459FA" w:rsidRPr="003459FA" w:rsidRDefault="003459FA" w:rsidP="003459FA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oświadczenia osoby rekomendowanej o wyrażeniu zgody na kandydowanie do konkretnego organu Stowarzyszenia; o zgodzie na przetwarzanie danych osobowych przez Stowarzyszenie oraz o niekaralności za przestępstwa popełnione z winy umyślnej;</w:t>
      </w:r>
    </w:p>
    <w:p w:rsidR="003459FA" w:rsidRPr="003459FA" w:rsidRDefault="003459FA" w:rsidP="003459FA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podpis osób uprawnionych do reprezentowania podmiotu rekomendującego oraz pieczęć nagłówkową.</w:t>
      </w:r>
    </w:p>
    <w:p w:rsidR="003459FA" w:rsidRPr="003459FA" w:rsidRDefault="003459FA" w:rsidP="003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Zarząd sprawdzi kandydatury do władz Stowarzyszenia pod względem spełnienia przez kandydatów wymogów formalnych § 23 ust. 5, 6 i 8, § 25 ust. </w:t>
      </w:r>
      <w:r w:rsidRPr="003459FA">
        <w:rPr>
          <w:rFonts w:ascii="Cambria" w:eastAsia="Times New Roman" w:hAnsi="Cambria" w:cs="Times New Roman"/>
          <w:b/>
          <w:strike/>
          <w:color w:val="0070C0"/>
          <w:sz w:val="24"/>
          <w:szCs w:val="24"/>
          <w:lang w:eastAsia="pl-PL"/>
        </w:rPr>
        <w:t>6,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7, 8, </w:t>
      </w:r>
      <w:r w:rsidRPr="003459FA">
        <w:rPr>
          <w:rFonts w:ascii="Cambria" w:eastAsia="Times New Roman" w:hAnsi="Cambria" w:cs="Times New Roman"/>
          <w:b/>
          <w:strike/>
          <w:color w:val="0070C0"/>
          <w:sz w:val="24"/>
          <w:szCs w:val="24"/>
          <w:lang w:eastAsia="pl-PL"/>
        </w:rPr>
        <w:t>12, 13, 14, 15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§ 26 ust. 5, 6 i 7 Statutu i ustali listę kandydatów, przy czym lista kandydatów do Rady będzie uwzględniać parytety równowagi sektorowej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>,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i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płci 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>i wieku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7.  Wybór członków władz Stowarzyszenia dokonywany jest w drodze głosowania powszechnego i tajnego. </w:t>
      </w:r>
    </w:p>
    <w:p w:rsidR="003459FA" w:rsidRPr="003459FA" w:rsidRDefault="003459FA" w:rsidP="003459FA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8.  Członkowie zwyczajni Stowarzyszenia dysponują 1 głosem.</w:t>
      </w:r>
    </w:p>
    <w:p w:rsidR="003459FA" w:rsidRPr="003459FA" w:rsidRDefault="003459FA" w:rsidP="003459FA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9.  Głosy oddaje się na listę kandydatów.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10. Wybór uznaje się za dokonany, gdy za listą kandydatów opowiedziała się zwykła większość głosujących posiadających prawo głosu.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11. Wybrani członkowie władz Stowarzyszenia na pierwszym posiedzeniu tego organu wybierają spośród siebie osoby piastujące poszczególne stanowiska w danym organie. </w:t>
      </w:r>
    </w:p>
    <w:p w:rsidR="003459FA" w:rsidRPr="003459FA" w:rsidRDefault="003459FA" w:rsidP="003459FA">
      <w:pPr>
        <w:spacing w:after="0" w:line="240" w:lineRule="auto"/>
        <w:ind w:left="3540" w:firstLine="7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540" w:firstLine="7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19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Uchwały Zarządu i Rady Stowarzyszenia, zapadają zwykłą większością głosów                             w obecności przynajmniej 1/2 ilości członków uprawnionych do głosowania. W przypadku równego rozłożenia głosów w trakcie głosowania, decyduje głos przewodniczącego organu.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283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WALNE ZEBRANIE CZŁONKÓW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left="3540" w:firstLine="7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20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Walne Zebranie Członków jest najwyższą władzą Stowarzyszenia.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Walne Zebranie Członków może być zwyczajne lub nadzwyczajne. 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Zwyczajne Walne Zebranie Członków jest zwoływane co najmniej raz w roku. 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Zwyczajne i Nadzwyczajne Walne Zebranie Członków zwoływane jest przez Zarząd, który zawiadamia członków o terminie,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miejscu i porządku obrad listami poleconymi lub w każdy inny potwierdzony sposób.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Zwyczajne Walne Zebranie Członków zwoływane jest co najmniej na 14 dni przed terminem zebrania. 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Nadzwyczajne Walne Zebranie Członków zwoływane jest przez Zarząd: </w:t>
      </w:r>
    </w:p>
    <w:p w:rsidR="003459FA" w:rsidRPr="003459FA" w:rsidRDefault="003459FA" w:rsidP="003459FA">
      <w:pPr>
        <w:widowControl w:val="0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własnej inicjatywy, </w:t>
      </w:r>
    </w:p>
    <w:p w:rsidR="003459FA" w:rsidRPr="003459FA" w:rsidRDefault="003459FA" w:rsidP="003459FA">
      <w:pPr>
        <w:widowControl w:val="0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 żądanie Komisji Rewizyjnej lub Rady</w:t>
      </w:r>
    </w:p>
    <w:p w:rsidR="003459FA" w:rsidRPr="003459FA" w:rsidRDefault="003459FA" w:rsidP="003459FA">
      <w:pPr>
        <w:widowControl w:val="0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żądanie 1/3 liczby członków Stowarzyszenia, 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Nadzwyczajne Walne Zebranie Członków powinno się odbyć w terminie nie dłuższym niż 30 dni od podjęcia inicjatywy lub zgłoszenia żądania. 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Porządek Nadzwyczajnego Walnego Zebrania Członków ustala Zarząd lub osoby uprawnione do żądania zwołania takiego zebrania, powiadamiając o jego terminie, miejscu i propozycjach porządku obrad wszystkich członków listami poleconymi </w:t>
      </w: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lub w każdy skuteczny sposób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co najmniej 7 dni przed terminem zebrania. 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Walne Zebranie Członków może skutecznie obradować bez względu na liczbę uczestników pod warunkiem spełnienia wymogu ust. 4 i ust. 7.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Walnym Zebraniu Członków uczestniczą członkowie zwyczajni Stowarzyszenia oraz z głosem doradczym, członkowie wspierający, członkowie honorowi  i zaproszeni goście.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Walne Zebranie Członków wybiera spośród siebie każdorazowo Przewodniczącego Walnego Zebrania, który prowadzi obrady.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Walne Zebranie Członków wybiera spośród siebie Pełnomocnika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Zebrania Członków,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który będzie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pełnił w imieniu Walnego Zebrania Członków funkcję pracodawcy dla Prezesa Zarządu. Pełnomocnik Zebrania Członków będzie: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reprezentował Stowarzyszenie w umowach i sporach z członkami Zarządu.</w:t>
      </w:r>
    </w:p>
    <w:p w:rsidR="003459FA" w:rsidRPr="003459FA" w:rsidRDefault="003459FA" w:rsidP="003459FA">
      <w:pPr>
        <w:widowControl w:val="0"/>
        <w:numPr>
          <w:ilvl w:val="5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  podpisywać umowę o pracę z Prezesem Zarządu,</w:t>
      </w:r>
    </w:p>
    <w:p w:rsidR="003459FA" w:rsidRPr="003459FA" w:rsidRDefault="003459FA" w:rsidP="003459FA">
      <w:pPr>
        <w:widowControl w:val="0"/>
        <w:numPr>
          <w:ilvl w:val="5"/>
          <w:numId w:val="21"/>
        </w:numPr>
        <w:autoSpaceDE w:val="0"/>
        <w:autoSpaceDN w:val="0"/>
        <w:adjustRightInd w:val="0"/>
        <w:spacing w:after="0" w:line="240" w:lineRule="auto"/>
        <w:ind w:left="993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zlecać Prezesowi Zarządu wyjazdy służbowe i kierować Prezesa Zarządu        </w:t>
      </w:r>
    </w:p>
    <w:p w:rsidR="003459FA" w:rsidRPr="003459FA" w:rsidRDefault="003459FA" w:rsidP="003459FA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        na   szkolenia,</w:t>
      </w:r>
    </w:p>
    <w:p w:rsidR="003459FA" w:rsidRPr="003459FA" w:rsidRDefault="003459FA" w:rsidP="003459FA">
      <w:pPr>
        <w:widowControl w:val="0"/>
        <w:numPr>
          <w:ilvl w:val="5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   zatwierdzać Prezesowi Zarządu urlop wypoczynkowy.</w:t>
      </w:r>
    </w:p>
    <w:p w:rsidR="003459FA" w:rsidRPr="003459FA" w:rsidRDefault="003459FA" w:rsidP="003459FA">
      <w:pPr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Pełnomocnik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Zebrania Członków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, o którym mowa w ust. 12 nie może być Członkiem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Zarządu lub Członkiem Komisji Rewizyjnej.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21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 kompetencji Walnego Zebrania Członków należy: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uchwalanie kierunków i programów organizacyjnej i finansowej działalności Stowarzyszenia, w tym budżetu Stowarzyszenia,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wybór i odwołanie członków Zarządu, Rady i Komisji Rewizyjnej,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rozpatrywanie i zatwierdzanie sprawozdań Zarządu, Rady i Komisji Rewizyjnej, w szczególności dotyczących projektów realizowanych w ramach Lokalnej Strategii Rozwoju, 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wysłuchanie i zatwierdzenie sprawozdania Zarządu z działalności Stowarzyszenia, 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wysłuchanie i zatwierdzanie sprawozdania Komisji Rewizyjnej z działalności Stowarzyszenia, 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udzielenie, po wysłuchaniu wniosków Komisji Rewizyjnej, absolutorium Zarządowi, 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rozpatrywanie </w:t>
      </w:r>
      <w:proofErr w:type="spellStart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odwołań</w:t>
      </w:r>
      <w:proofErr w:type="spellEnd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uchwał Zarządu i Rady oraz innych spraw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i wniosków  zgłoszonych przez członków Stowarzyszenia,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uchwalanie zmian Statutu,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uchwał w sprawie przystąpienia Stowarzyszenia do innych organizacji,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uchwały w sprawie rozwiązania Stowarzyszenia oraz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o przeznaczeniu jego majątku,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uchwalanie regulaminu obrad Walnego Zebrania Członków, regulaminów pracy Zarządu, Rady i Komisji Rewizyjnej, regulaminów konkursów grantowych,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zatwierdzanie projektu Lokalnej Strategii Rozwoju opracowanego przez Zarząd, opiniowanie propozycji Zarządu dotyczących projektów strategicznych Stowarzyszenia, na których realizację Stowarzyszenie zamierza pozyskać zewnętrzne dofinansowanie,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nadawanie honorowego członkostwa, przyznawanie nagród i wyróżnień osobom zasłużonym dla realizacji celów obranych przez Stowarzyszenie lub dla samego Stowarzyszenia,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uchwał w zakresie rozszerzenia bądź zawężenia obszaru objętego Lokalną Strategią Rozwoju,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ustalanie wysokości składek członkowskich, w podziale na osoby fizyczne, osoby prawne i osoby prawne będące gminą, 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rozpatrywanie </w:t>
      </w:r>
      <w:proofErr w:type="spellStart"/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>odwołań</w:t>
      </w:r>
      <w:proofErr w:type="spellEnd"/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 od decyzji Zarządu o odmowie przyjęcia w poczet członków  Stowarzyszenia.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 zatwierdzenie przystąpienia nowych członków Stowarzyszenia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ustanawianie zespołów roboczych Stowarzyszenia,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ustanowienie zasad wynagrodzenia Prezesa Zarządu wraz z wynagrodzeniem maksymalnym,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ustala wysokość wynagrodzenia członków Rady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uchwał w sprawie wyrażania zgody na zaciąganie zobowiązań Stowarzyszenia o wartości powyżej 200 tys. zł.</w:t>
      </w:r>
    </w:p>
    <w:p w:rsidR="003459FA" w:rsidRPr="003459FA" w:rsidRDefault="003459FA" w:rsidP="003459F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podejmowanie innych uchwał w sprawach nie przekazanych dla kompetencji innych organów.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§ 22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Walne Zebranie Członków wyraża swe stanowisko w formie uchwał po przeprowadzeniu głosowania.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Głosowanie przeprowadza się jawnie. Głosowanie może być tajne na wniosek zgłoszony przez członka, jeżeli Walne Zebranie tak postanowi. 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Podjęcie uchwały w sprawie odwołania członków Zarządu, Rady i Komisji Rewizyjnej wymaga bezwzględnej większości głosów przy obecności połowy członków Walnego Zebrania Członków Stowarzyszenia.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Każdemu członkowi zwyczajnemu Stowarzyszenia obecnemu na Walnym Zabraniu Członków przysługuje jeden głos. 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Walne Zebranie Członków pracuje według ustalonego porządku obrad. Proponowany porządek obrad może być przez Walne Zebranie Członków zmieniony lub rozszerzony. Porządek nie może być rozszerzony o punkty </w:t>
      </w:r>
      <w:r w:rsidRPr="003459FA">
        <w:rPr>
          <w:rFonts w:ascii="Cambria" w:eastAsia="Times New Roman" w:hAnsi="Cambria" w:cs="Times New Roman"/>
          <w:b/>
          <w:sz w:val="24"/>
          <w:szCs w:val="24"/>
          <w:lang w:eastAsia="pl-PL"/>
        </w:rPr>
        <w:t>dotyczące zmiany Statutu lub rozwiązania Stowarzyszenia.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Walne Zebranie Członków po otwarciu go przez Prezesa Zarządu lub innego członka Zarządu wybiera Przewodniczącego i na jego wniosek Sekretarza, którzy dalej prowadzą obrady. 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przebiegu Walnego Zebrania Członków sporządza się protokół, który wpisuje się do księgi protokołów. </w:t>
      </w:r>
    </w:p>
    <w:p w:rsidR="003459FA" w:rsidRPr="003459FA" w:rsidRDefault="003459FA" w:rsidP="003459FA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Nie udzielenie Zarządowi absolutorium skutkować będzie automatycznie postawieniem pod głosowanie wniosku o odwołanie Zarządu.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keepNext/>
        <w:tabs>
          <w:tab w:val="left" w:pos="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ZARZĄD STOWARZYSZENIA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23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Zarząd kieruje całokształtem działalności Stowarzyszenia zgodnie z uchwałami Walnego Zebrania Członków, reprezentuje je na zewnątrz i ponosi odpowiedzialność za swoją pracę przed Walnym Zebraniem Członków.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Zarząd wybiera ze swego grona Prezesa Zarządu, Wiceprezesa Zarządu, Skarbnika  i ewentualnie Sekretarza. 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Funkcja Prezesa Zarządu jest funkcją etatową i podlega wynagrodzeniu w wysokości ustalonej przez Walne Zebranie Członków.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Szczegółowe uprawnienia, organizację pracy oraz tryb obradowania określa regulamin pracy Zarządu.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Członkiem Zarządu nie może być osoba skazana prawomocnym wyrokiem za przestępstwo popełnione umyślnie. 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Członek Zarządu nie może być równocześnie członkiem Komisji Rewizyjnej ani Rady.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Zarząd składa się z 3 do 5 członków. </w:t>
      </w:r>
    </w:p>
    <w:p w:rsidR="003459FA" w:rsidRPr="003459FA" w:rsidRDefault="003459FA" w:rsidP="003459FA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Członkowie Zarządu powinni ponadto spełniać co najmniej jeden z wymogów:</w:t>
      </w:r>
    </w:p>
    <w:p w:rsidR="003459FA" w:rsidRPr="003459FA" w:rsidRDefault="003459FA" w:rsidP="003459FA">
      <w:pPr>
        <w:widowControl w:val="0"/>
        <w:numPr>
          <w:ilvl w:val="0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posiadać wykształcenie wyższe lub średnie;</w:t>
      </w:r>
    </w:p>
    <w:p w:rsidR="003459FA" w:rsidRPr="003459FA" w:rsidRDefault="003459FA" w:rsidP="003459FA">
      <w:pPr>
        <w:widowControl w:val="0"/>
        <w:numPr>
          <w:ilvl w:val="0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ukończyć szkolenia lub kursy z zakresu rolnictwa lub rozwoju obszarów wiejskich;</w:t>
      </w:r>
    </w:p>
    <w:p w:rsidR="003459FA" w:rsidRPr="003459FA" w:rsidRDefault="003459FA" w:rsidP="003459FA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legitymować się co najmniej 1 rokiem doświadczenia w strukturach podmiotu rekomendującego;</w:t>
      </w:r>
    </w:p>
    <w:p w:rsidR="003459FA" w:rsidRPr="003459FA" w:rsidRDefault="003459FA" w:rsidP="003459FA">
      <w:pPr>
        <w:widowControl w:val="0"/>
        <w:numPr>
          <w:ilvl w:val="0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3) 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uczestniczyć w realizacji projektów na rzecz rozwoju obszarów wiejskich.</w:t>
      </w:r>
    </w:p>
    <w:p w:rsidR="003459FA" w:rsidRPr="003459FA" w:rsidRDefault="003459FA" w:rsidP="003459FA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kompetencji Zarządu, oprócz innych spraw wymienionych w statucie, należy: 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kierowanie bieżącą pracą Stowarzyszenia,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zwoływanie Walnego Zebrania Członków</w:t>
      </w: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ustalanie wielkości zatrudniania i zasad wynagradzania pracowników Biura        Stowarzyszenia, 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ustalanie regulaminu Biura Stowarzyszenia.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opracowywanie LSR, oraz innych wymaganych przepisami Programu Rozwoju Obszarów Wiejskich dokumentów, celem przystąpienia do konkursu na realizację LSR,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przygotowanie wniosku o dofinansowanie realizacji LSR i przystąpienie do konkursu na jej dofinansowanie, zgodnie z obowiązującymi przepisami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realizacja LSR zgodnie z zasadami wynikającymi z przepisów</w:t>
      </w:r>
      <w:r w:rsidRPr="003459FA">
        <w:rPr>
          <w:rFonts w:ascii="Cambria" w:eastAsia="Times New Roman" w:hAnsi="Cambria" w:cs="Times New Roman"/>
          <w:strike/>
          <w:sz w:val="24"/>
          <w:szCs w:val="24"/>
          <w:lang w:eastAsia="pl-PL"/>
        </w:rPr>
        <w:t>,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opracowywanie wniosków i innych dokumentów w celu pozyskiwania środków na realizację celów z innych programów pomocowych,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wykonywanie innych działań wymaganych przepisami, związanych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br/>
        <w:t>z realizacją LSR zgodnie z obowiązującymi przepisami,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nadzór nad przestrzeganiem postanowień niniejszego statutu;</w:t>
      </w:r>
    </w:p>
    <w:p w:rsidR="003459FA" w:rsidRPr="003459FA" w:rsidRDefault="003459FA" w:rsidP="003459FA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co najmniej raz do roku przygotowanie i dystrybucja wśród członków Stowarzyszenia informatora o działaniach i zamierzeniach Zarządu.</w:t>
      </w:r>
    </w:p>
    <w:p w:rsidR="003459FA" w:rsidRPr="003459FA" w:rsidRDefault="003459FA" w:rsidP="003459FA">
      <w:pPr>
        <w:widowControl w:val="0"/>
        <w:numPr>
          <w:ilvl w:val="0"/>
          <w:numId w:val="4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zewnątrz Stowarzyszenie reprezentuje Prezes Zarządu, z zastrzeżeniem zapisów zawartych w § 31 </w:t>
      </w:r>
      <w:r w:rsidRPr="003459FA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oraz z zastrzeżeniem umów i sporów Stowarzyszenia z członkami Zarządu, w których Stowarzyszenie reprezentowane jest przez Pełnomocnika Stowarzyszenia powołanego przez Walne Zebranie Członków.</w:t>
      </w:r>
    </w:p>
    <w:p w:rsidR="003459FA" w:rsidRPr="003459FA" w:rsidRDefault="003459FA" w:rsidP="003459FA">
      <w:pPr>
        <w:spacing w:after="0" w:line="240" w:lineRule="auto"/>
        <w:ind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ind w:hanging="42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val="en-US" w:eastAsia="pl-PL"/>
        </w:rPr>
        <w:t>§ 24</w:t>
      </w:r>
    </w:p>
    <w:p w:rsidR="003459FA" w:rsidRPr="003459FA" w:rsidRDefault="003459FA" w:rsidP="003459FA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Funkcje zwierzchnie dla pracowników Biura Stowarzyszenia w imieniu Zarządu pełni Prezes Zarządu.</w:t>
      </w:r>
    </w:p>
    <w:p w:rsidR="003459FA" w:rsidRPr="003459FA" w:rsidRDefault="003459FA" w:rsidP="003459FA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Biuro stowarzyszenia jest jednostką Stowarzyszenia, powołaną w celu bieżącej obsługi Zarządu oraz wykonywania statutowych zadań Stowarzyszenia.</w:t>
      </w:r>
    </w:p>
    <w:p w:rsidR="003459FA" w:rsidRPr="003459FA" w:rsidRDefault="003459FA" w:rsidP="003459FA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Biuro Stowarzyszenia znajduje się w siedzibie  Stowarzyszenia.</w:t>
      </w:r>
    </w:p>
    <w:p w:rsidR="003459FA" w:rsidRPr="003459FA" w:rsidRDefault="003459FA" w:rsidP="003459F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RADA 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25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Członkowie Rady są wybierani i odwoływani przez Walne Zebranie Członków spośród członków tego zebrania. 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Liczba członków Rady jest nie mniejsza niż 10 osób.</w:t>
      </w:r>
    </w:p>
    <w:p w:rsidR="003459FA" w:rsidRPr="003459FA" w:rsidRDefault="003459FA" w:rsidP="003459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skład Rady wchodzą członkowie zwyczajni Stowarzyszenia, reprezentujący władzę publiczną, lokalnych partnerów społecznych i gospodarczych oraz mieszkańców, przy czym: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sektor publiczny stanowi mniej niż 30% składu Rady 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żadna z pozostałych grup interesu nie stanowi więcej niż 49% składu Rady w rozumieniu art.32 ust.2 </w:t>
      </w:r>
      <w:proofErr w:type="spellStart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lit.b</w:t>
      </w:r>
      <w:proofErr w:type="spellEnd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) Rozporządzenia Parlamentu Europejskiego i Rady (UE) nr 1303/2013 z dnia 17.12.2013.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składzie Rady znajduje się przynajmniej po jednym przedstawicielu ze </w:t>
      </w:r>
    </w:p>
    <w:p w:rsidR="003459FA" w:rsidRPr="003459FA" w:rsidRDefault="003459FA" w:rsidP="003459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wszystkich gmin na obszarze wskazanym w § 3 ust.4</w:t>
      </w:r>
      <w:r w:rsidRPr="003459FA">
        <w:rPr>
          <w:rFonts w:ascii="Cambria" w:eastAsia="Times New Roman" w:hAnsi="Cambria" w:cs="Times New Roman"/>
          <w:color w:val="548DD4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będących </w:t>
      </w:r>
    </w:p>
    <w:p w:rsidR="003459FA" w:rsidRPr="003459FA" w:rsidRDefault="003459FA" w:rsidP="003459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członkami zwyczajnymi Stowarzyszenia. Przedstawicielem gminy może    być osoba fizyczna zamieszkała na terenie danej gminy, a osoba prawna mająca siedzibę i prowadząca działalność na terenie tej gminy.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składzie Rady znajduje się przynajmniej: 1 przedsiębiorca, 1 kobieta i 1 osoba poniżej 35 roku życia.  </w:t>
      </w:r>
    </w:p>
    <w:p w:rsidR="003459FA" w:rsidRPr="003459FA" w:rsidRDefault="003459FA" w:rsidP="003459FA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zgodnie z art. 34 ust.3 lit b rozporządzenia (UE) nr 1303/2013 co najmniej 50% głosów w decyzjach dot. wyboru pochodzi od partnerów niebędących instytucjami publicznymi (parytet równowagi sektorów).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Rada wybiera ze swego grona Przewodniczącego, dwóch Wiceprzewodniczących i Sekretarza.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Kadencja Przewodniczącego, dwóch Wiceprzewodniczących i Sekretarza trwa cztery lata.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Szczegółowe uprawnienia, organizację pracy oraz tryb obradowania określa regulamin Rady, zawierający czytelne kryteria wyboru operacji. 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Rada LGD jest organem, do którego wyłącznej kompetencji należy wybór operacji w rozumieniu art. 2 pkt.9 Rozporządzenia  Parlamentu Europejskiego i Rady (UE) nr 1303/2013 z dnia 17.12.2013),</w:t>
      </w:r>
      <w:r w:rsidRPr="003459FA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które mają być realizowane w ramach opracowanej przez Stowarzyszenie Lokalnej Strategii Rozwoju oraz ustalenie kwoty wsparcia  zgodnie z </w:t>
      </w:r>
      <w:r w:rsidRPr="003459FA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art.34 ust.3 lit. f rozporządzenia Parlamentu Europejskiego i Rady (UE) nr 1303/2013 z dnia 17.12.2013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Członek Rady nie może być równocześnie członkiem Komisji Rewizyjnej ani Zarządu.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Członkowie Rady powinni ponadto spełniać następujące wymogi:</w:t>
      </w:r>
    </w:p>
    <w:p w:rsidR="003459FA" w:rsidRPr="003459FA" w:rsidRDefault="003459FA" w:rsidP="003459FA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posiadać wykształcenie wyższe lub średnie;</w:t>
      </w:r>
    </w:p>
    <w:p w:rsidR="003459FA" w:rsidRPr="003459FA" w:rsidRDefault="003459FA" w:rsidP="003459FA">
      <w:pPr>
        <w:widowControl w:val="0"/>
        <w:numPr>
          <w:ilvl w:val="0"/>
          <w:numId w:val="29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ukończyć szkolenia lub kursy z zakresu rolnictwa, rozwoju obszarów wiejskich i podejścia Leader; </w:t>
      </w:r>
    </w:p>
    <w:p w:rsidR="003459FA" w:rsidRPr="003459FA" w:rsidRDefault="003459FA" w:rsidP="003459FA">
      <w:pPr>
        <w:widowControl w:val="0"/>
        <w:numPr>
          <w:ilvl w:val="0"/>
          <w:numId w:val="29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uczestniczyć w realizacji projektów na rzecz rozwoju obszarów wiejskich.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Członkiem Rady nie może być osoba skazana prawomocnym wyrokiem za przestępstwo popełnione umyślnie. </w:t>
      </w:r>
    </w:p>
    <w:p w:rsidR="003459FA" w:rsidRPr="003459FA" w:rsidRDefault="003459FA" w:rsidP="003459FA">
      <w:pPr>
        <w:widowControl w:val="0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Członkowie Rady nie mogą pozostawać z członkami Zarządu, oraz członkami Komisji Rewizyjnej w związku małżeńskim, ani też w stosunku pokrewieństwa, powinowactwa lub podległości z tytułu zatrudnienia. </w:t>
      </w:r>
    </w:p>
    <w:p w:rsidR="003459FA" w:rsidRPr="003459FA" w:rsidRDefault="003459FA" w:rsidP="003459F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Członkowie Rady mogą pobierać wynagrodzenie za udział w posiedzeniu, na którym dokonują oceny wniosków o ile Stowarzyszenie posiada na to odpowiednie środki.  W skład wynagrodzenia wlicza się zwrot ponoszonych przez członków Rady kosztów podróży, związanych ze stawieniem się na posiedzeniu Rady, 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KOMISJA REWIZYJNA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26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Komisja Rewizyjna jest organem kontrolnym Stowarzyszenia.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skład Komisji Rewizyjnej wchodzi od 3 do 5 członków Stowarzyszenia. 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Komisja Rewizyjna wybiera ze swego grona Przewodniczącego.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Szczegółowe uprawnienia, organizację pracy oraz tryb obradowania określa regulamin Komisji Rewizyjnej.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Członkiem Komisji Rewizyjnej nie może być osoba skazana prawomocnym wyrokiem za przestępstwo popełnione umyślnie. 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Członkowie Komisji Rewizyjnej nie mogą pozostawać z członkami Zarządu w związku małżeńskim, ani też w stosunku pokrewieństwa, powinowactwa lub podległości z tytułu zatrudnienia. 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Członkowie Komisji Rewizyjnej powinni ponadto spełniać następujące wymogi i znać przepisy: 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pacing w:val="1"/>
          <w:sz w:val="24"/>
          <w:szCs w:val="24"/>
          <w:lang w:eastAsia="pl-PL"/>
        </w:rPr>
        <w:t>Ustawy z dnia 7 kwietnia 1989 r. Prawo o stowarzyszeniach (Dz. U. z 20</w:t>
      </w:r>
      <w:r w:rsidRPr="003459FA">
        <w:rPr>
          <w:rFonts w:ascii="Cambria" w:eastAsia="Times New Roman" w:hAnsi="Cambria" w:cs="Times New Roman"/>
          <w:strike/>
          <w:color w:val="0070C0"/>
          <w:spacing w:val="1"/>
          <w:sz w:val="24"/>
          <w:szCs w:val="24"/>
          <w:lang w:eastAsia="pl-PL"/>
        </w:rPr>
        <w:t>01</w:t>
      </w:r>
      <w:r w:rsidRPr="003459FA">
        <w:rPr>
          <w:rFonts w:ascii="Cambria" w:eastAsia="Times New Roman" w:hAnsi="Cambria" w:cs="Times New Roman"/>
          <w:spacing w:val="1"/>
          <w:sz w:val="24"/>
          <w:szCs w:val="24"/>
          <w:lang w:eastAsia="pl-PL"/>
        </w:rPr>
        <w:t xml:space="preserve"> 17 r. </w:t>
      </w:r>
      <w:r w:rsidRPr="003459FA">
        <w:rPr>
          <w:rFonts w:ascii="Cambria" w:eastAsia="Times New Roman" w:hAnsi="Cambria" w:cs="Times New Roman"/>
          <w:strike/>
          <w:color w:val="0070C0"/>
          <w:spacing w:val="1"/>
          <w:sz w:val="24"/>
          <w:szCs w:val="24"/>
          <w:lang w:eastAsia="pl-PL"/>
        </w:rPr>
        <w:t>Nr 79</w:t>
      </w:r>
      <w:r w:rsidRPr="003459FA">
        <w:rPr>
          <w:rFonts w:ascii="Cambria" w:eastAsia="Times New Roman" w:hAnsi="Cambria" w:cs="Times New Roman"/>
          <w:spacing w:val="1"/>
          <w:sz w:val="24"/>
          <w:szCs w:val="24"/>
          <w:lang w:eastAsia="pl-PL"/>
        </w:rPr>
        <w:t>,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 xml:space="preserve"> poz. </w:t>
      </w:r>
      <w:r w:rsidRPr="003459FA"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  <w:t>855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 xml:space="preserve">  </w:t>
      </w:r>
      <w:r w:rsidRPr="003459FA">
        <w:rPr>
          <w:rFonts w:ascii="Cambria" w:eastAsia="Times New Roman" w:hAnsi="Cambria" w:cs="Times New Roman"/>
          <w:b/>
          <w:color w:val="0070C0"/>
          <w:spacing w:val="-1"/>
          <w:sz w:val="24"/>
          <w:szCs w:val="24"/>
          <w:lang w:eastAsia="pl-PL"/>
        </w:rPr>
        <w:t>210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  <w:t xml:space="preserve">z </w:t>
      </w:r>
      <w:proofErr w:type="spellStart"/>
      <w:r w:rsidRPr="003459FA"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  <w:t>późn</w:t>
      </w:r>
      <w:proofErr w:type="spellEnd"/>
      <w:r w:rsidRPr="003459FA"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  <w:t xml:space="preserve">. zm. </w:t>
      </w:r>
      <w:r w:rsidRPr="003459FA">
        <w:rPr>
          <w:rFonts w:ascii="Cambria" w:eastAsia="Times New Roman" w:hAnsi="Cambria" w:cs="Times New Roman"/>
          <w:color w:val="0070C0"/>
          <w:spacing w:val="-1"/>
          <w:sz w:val="24"/>
          <w:szCs w:val="24"/>
          <w:lang w:eastAsia="pl-PL"/>
        </w:rPr>
        <w:t>Z 2018 r. poz. 723)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>U</w:t>
      </w:r>
      <w:r w:rsidRPr="003459FA">
        <w:rPr>
          <w:rFonts w:ascii="Cambria" w:eastAsia="Times New Roman" w:hAnsi="Cambria" w:cs="Times New Roman"/>
          <w:spacing w:val="1"/>
          <w:sz w:val="24"/>
          <w:szCs w:val="24"/>
          <w:lang w:eastAsia="pl-PL"/>
        </w:rPr>
        <w:t xml:space="preserve">stawy z dnia 7 marca 2007 r. o wspieraniu rozwoju obszarów wiejskich                                 </w:t>
      </w:r>
      <w:r w:rsidRPr="003459FA">
        <w:rPr>
          <w:rFonts w:ascii="Cambria" w:eastAsia="Times New Roman" w:hAnsi="Cambria" w:cs="Times New Roman"/>
          <w:spacing w:val="1"/>
          <w:sz w:val="24"/>
          <w:szCs w:val="24"/>
          <w:lang w:eastAsia="pl-PL"/>
        </w:rPr>
        <w:lastRenderedPageBreak/>
        <w:t xml:space="preserve">z udziałem </w:t>
      </w:r>
      <w:r w:rsidRPr="003459FA">
        <w:rPr>
          <w:rFonts w:ascii="Cambria" w:eastAsia="Times New Roman" w:hAnsi="Cambria" w:cs="Times New Roman"/>
          <w:spacing w:val="3"/>
          <w:sz w:val="24"/>
          <w:szCs w:val="24"/>
          <w:lang w:eastAsia="pl-PL"/>
        </w:rPr>
        <w:t xml:space="preserve">środków Europejskiego Funduszu Rolnego na rzecz Rozwoju Obszarów Wiejskich 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 xml:space="preserve">(Dz. U. </w:t>
      </w:r>
      <w:r w:rsidRPr="003459FA"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  <w:t>Nr 64, poz. 427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b/>
          <w:color w:val="0070C0"/>
          <w:spacing w:val="-1"/>
          <w:sz w:val="24"/>
          <w:szCs w:val="24"/>
          <w:lang w:eastAsia="pl-PL"/>
        </w:rPr>
        <w:t>z 2018 r. poz. 1936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 xml:space="preserve">); 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>R</w:t>
      </w:r>
      <w:r w:rsidRPr="003459FA">
        <w:rPr>
          <w:rFonts w:ascii="Cambria" w:eastAsia="Times New Roman" w:hAnsi="Cambria" w:cs="Times New Roman"/>
          <w:spacing w:val="8"/>
          <w:sz w:val="24"/>
          <w:szCs w:val="24"/>
          <w:lang w:eastAsia="pl-PL"/>
        </w:rPr>
        <w:t xml:space="preserve">ozporządzenia Rady (WE) nr 1698/2005 z dnia 20 września 2005 r.                            w sprawie </w:t>
      </w:r>
      <w:r w:rsidRPr="003459FA">
        <w:rPr>
          <w:rFonts w:ascii="Cambria" w:eastAsia="Times New Roman" w:hAnsi="Cambria" w:cs="Times New Roman"/>
          <w:spacing w:val="7"/>
          <w:sz w:val="24"/>
          <w:szCs w:val="24"/>
          <w:lang w:eastAsia="pl-PL"/>
        </w:rPr>
        <w:t xml:space="preserve">wsparcia Rozwoju obszarów wiejskich przez Europejski Fundusz Rolny na rzecz 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Rozwoju Obszarów Wiejskich (Dz. Urz. UE 1277 z 21.10.2005 r. </w:t>
      </w:r>
      <w:proofErr w:type="spellStart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str.l</w:t>
      </w:r>
      <w:proofErr w:type="spellEnd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20 lutego 2015 r. o rozwoju lokalnym z udziałem lokalnej społeczności (Dz. U.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z dnia18 marca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</w:t>
      </w:r>
      <w:r w:rsidRPr="003459FA">
        <w:rPr>
          <w:rFonts w:ascii="Cambria" w:eastAsia="Times New Roman" w:hAnsi="Cambria" w:cs="Times New Roman"/>
          <w:b/>
          <w:strike/>
          <w:color w:val="0070C0"/>
          <w:sz w:val="24"/>
          <w:szCs w:val="24"/>
          <w:lang w:eastAsia="pl-PL"/>
        </w:rPr>
        <w:t>5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 xml:space="preserve">8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poz. </w:t>
      </w:r>
      <w:r w:rsidRPr="003459FA">
        <w:rPr>
          <w:rFonts w:ascii="Cambria" w:eastAsia="Times New Roman" w:hAnsi="Cambria" w:cs="Times New Roman"/>
          <w:b/>
          <w:strike/>
          <w:color w:val="0070C0"/>
          <w:sz w:val="24"/>
          <w:szCs w:val="24"/>
          <w:lang w:eastAsia="pl-PL"/>
        </w:rPr>
        <w:t>378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140 i 1625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>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>R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ozporządzenia Parlamentu Europejskiego i Rady (UE) NR 1305/2013 z dnia 17 grudnia 2013 r. w sprawie wsparcia rozwoju obszarów wiejskich przez Europejski Fundusz Rolny na rzecz Rozwoju Obszarów Wiejskich (EFRROW) i uchylające rozporządzenie Rady (WE) nr 1698/2005;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20 lutego 2015 r. o wspieraniu rozwoju obszarów wiejskich                              z udziałem środków Europejskiego Funduszu Rolnego na rzecz Rozwoju Obszarów Wiejskich w ramach Programu Rozwoju Obszarów Wiejskich na lata 2014–2020 (Dz.U. z  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2018 r. poz.627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dnia 13 marca 2015 r. poz. 349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Ustawy z dnia 24 kwietnia 2003 r. o działalności pożytku publicznego                                         i wolontariacie (Dz. U. z 20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1</w:t>
      </w:r>
      <w:r w:rsidRPr="003459FA">
        <w:rPr>
          <w:rFonts w:ascii="Cambria" w:eastAsia="Times New Roman" w:hAnsi="Cambria" w:cs="Times New Roman"/>
          <w:b/>
          <w:strike/>
          <w:color w:val="0070C0"/>
          <w:sz w:val="24"/>
          <w:szCs w:val="24"/>
          <w:lang w:eastAsia="pl-PL"/>
        </w:rPr>
        <w:t>4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 xml:space="preserve">8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</w:t>
      </w:r>
      <w:proofErr w:type="spellStart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poz</w:t>
      </w:r>
      <w:proofErr w:type="spellEnd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1118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450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proofErr w:type="spellStart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póź</w:t>
      </w:r>
      <w:proofErr w:type="spellEnd"/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. zm.);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trike/>
          <w:color w:val="0070C0"/>
          <w:spacing w:val="-1"/>
          <w:sz w:val="24"/>
          <w:szCs w:val="24"/>
          <w:lang w:eastAsia="pl-PL"/>
        </w:rPr>
        <w:t>U</w:t>
      </w:r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 xml:space="preserve">stawy z dnia 2 lipca 2004 r. o swobodzie działalności gospodarczej (Dz. U. Nr 155  z 2007 r., poz.1095 z </w:t>
      </w:r>
      <w:proofErr w:type="spellStart"/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późn</w:t>
      </w:r>
      <w:proofErr w:type="spellEnd"/>
      <w:r w:rsidRPr="003459FA">
        <w:rPr>
          <w:rFonts w:ascii="Cambria" w:eastAsia="Times New Roman" w:hAnsi="Cambria" w:cs="Times New Roman"/>
          <w:strike/>
          <w:color w:val="0070C0"/>
          <w:sz w:val="24"/>
          <w:szCs w:val="24"/>
          <w:lang w:eastAsia="pl-PL"/>
        </w:rPr>
        <w:t>. zm.);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/>
        <w:jc w:val="both"/>
        <w:rPr>
          <w:rFonts w:ascii="Cambria" w:eastAsia="Times New Roman" w:hAnsi="Cambria" w:cs="Times New Roman"/>
          <w:b/>
          <w:color w:val="0070C0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color w:val="0070C0"/>
          <w:spacing w:val="-1"/>
          <w:sz w:val="24"/>
          <w:szCs w:val="24"/>
          <w:lang w:eastAsia="pl-PL"/>
        </w:rPr>
        <w:t>Ustawa z 6 marca 2018 r. Prawo przedsiębiorców (Dz.U. z 2018 r. 646 z póżn.zm)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oraz przepisy związane,</w:t>
      </w:r>
    </w:p>
    <w:p w:rsidR="003459FA" w:rsidRPr="003459FA" w:rsidRDefault="003459FA" w:rsidP="003459FA">
      <w:pPr>
        <w:widowControl w:val="0"/>
        <w:numPr>
          <w:ilvl w:val="0"/>
          <w:numId w:val="46"/>
        </w:numPr>
        <w:shd w:val="clear" w:color="auto" w:fill="FFFFFF"/>
        <w:autoSpaceDE w:val="0"/>
        <w:spacing w:after="0" w:line="278" w:lineRule="exact"/>
        <w:ind w:left="1134" w:hanging="283"/>
        <w:jc w:val="both"/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posiadać  doświadczenie w zakresie realizacji umów w obrocie  prawnym i publicznym.</w:t>
      </w:r>
    </w:p>
    <w:p w:rsidR="003459FA" w:rsidRPr="003459FA" w:rsidRDefault="003459FA" w:rsidP="003459FA">
      <w:pPr>
        <w:widowControl w:val="0"/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kompetencji Komisji Rewizyjnej, oprócz innych spraw wymienionych w niniejszym statucie, należy: 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kontrola bieżącej pracy Stowarzyszenia, 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przeprowadzenie co najmniej raz w roku kontroli merytorycznej i finansowej działalności Zarządu, ze szczególnym uwzględnieniem gospodarki finansowej,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składanie sprawozdań Walnemu Zebraniu Członków wraz z oceną działalności  Stowarzyszenia i zgłaszanie wniosków w przedmiocie absolutorium  Zarządowi,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występowanie z wnioskiem o zwołanie Walnego Zebrania Członków, 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dokonywanie </w:t>
      </w: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w razie potrzeby</w:t>
      </w:r>
      <w:r w:rsidRPr="003459F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 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wyboru podmiotu mającego zbadać </w:t>
      </w:r>
    </w:p>
    <w:p w:rsidR="003459FA" w:rsidRPr="003459FA" w:rsidRDefault="003459FA" w:rsidP="003459FA">
      <w:pPr>
        <w:widowControl w:val="0"/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sprawozdanie finansowe,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przedstawienie Zarządowi uwag dotyczących jego działalności oraz protokołów pokontrolnych wraz z wnioskami,</w:t>
      </w:r>
    </w:p>
    <w:p w:rsidR="003459FA" w:rsidRPr="003459FA" w:rsidRDefault="003459FA" w:rsidP="003459FA">
      <w:pPr>
        <w:widowControl w:val="0"/>
        <w:numPr>
          <w:ilvl w:val="0"/>
          <w:numId w:val="31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prowadzenie okresowych kontroli opłacania składek członkowskich.</w:t>
      </w:r>
    </w:p>
    <w:p w:rsidR="003459FA" w:rsidRPr="003459FA" w:rsidRDefault="003459FA" w:rsidP="003459FA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V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ZESPOŁY ROBOCZE STOWARZYSZENIA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27</w:t>
      </w:r>
    </w:p>
    <w:p w:rsidR="003459FA" w:rsidRPr="003459FA" w:rsidRDefault="003459FA" w:rsidP="003459F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 celu wymiany poglądów między członkami Stowarzyszenia oraz poszukiwania wśród nich inicjatyw oddolnych Walne Zebranie Członków może tworzyć następujące zespoły robocze: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bezpieczeństwa mieszkańców i przeciwdziałania wykluczeniu społecznemu;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ds. edukacji i rozwoju zasobów ludzkich, kultury i zachowania dziedzictwa kulturowego 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infrastruktury;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przedsiębiorczości;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rolnictwa i ochrony środowiska;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społeczeństwa informacyjnego i obywatelskiego;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turystyki, sportu i rekreacji;</w:t>
      </w:r>
    </w:p>
    <w:p w:rsidR="003459FA" w:rsidRPr="003459FA" w:rsidRDefault="003459FA" w:rsidP="003459F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ds. promocji i informacji.</w:t>
      </w:r>
    </w:p>
    <w:p w:rsidR="003459FA" w:rsidRPr="003459FA" w:rsidRDefault="003459FA" w:rsidP="003459F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Zespoły robocze są forum wymiany podglądów między członkami Stowarzyszenia.</w:t>
      </w:r>
    </w:p>
    <w:p w:rsidR="003459FA" w:rsidRPr="003459FA" w:rsidRDefault="003459FA" w:rsidP="003459FA">
      <w:pPr>
        <w:tabs>
          <w:tab w:val="left" w:pos="0"/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3.  Członkostwo w zespole roboczym jest przywilejem, a nie obowiązkiem członka Stowarzyszenia.</w:t>
      </w:r>
    </w:p>
    <w:p w:rsidR="003459FA" w:rsidRPr="003459FA" w:rsidRDefault="003459FA" w:rsidP="003459F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4.  Każdy z członków Stowarzyszenia może uczestniczyć w pracach nieograniczonej ilości zespołów roboczych.</w:t>
      </w:r>
    </w:p>
    <w:p w:rsidR="003459FA" w:rsidRPr="003459FA" w:rsidRDefault="003459FA" w:rsidP="003459F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5.    Zespołom roboczym przysługuje prawo składania Zarządowi rekomendacji, sugestii i opinii o wszystkich bieżących sprawach Stowarzyszenia, prawo do zalecania Zarządowi inicjowania określonych działań oraz rekomendowania Zarządowi do realizacji projektów własnych stowarzyszenia.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  Prace zespołu roboczego koordynuje członek Zarządu wskazany przez Zarząd. 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Spotkania zespołów roboczych powinny odbywać się nie rzadziej niż dwa razy do roku.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Spotkania zwołuje koordynator – członek Zarządu, powiadamiając o jego miejscu i terminie członków zespołu w każdy skuteczny sposób, na co najmniej 7 dni przed planowanym terminem spotkania.</w:t>
      </w:r>
    </w:p>
    <w:p w:rsidR="003459FA" w:rsidRPr="003459FA" w:rsidRDefault="003459FA" w:rsidP="003459FA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Stanowiska zespołu przyjmowane są zwykłą większością głosów bez względu na ilość obecnych członków zespołu.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VI</w:t>
      </w: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MAJĄTEK I FUNDUSZE STOWARZYSZENIA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28</w:t>
      </w:r>
    </w:p>
    <w:p w:rsidR="003459FA" w:rsidRPr="003459FA" w:rsidRDefault="003459FA" w:rsidP="003459FA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Majątek Stowarzyszenia tworzą środki pieniężne i inne składniki majątkowe, które służą wyłącznie do realizacji statutowych celów Stowarzyszenia.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Majątek Stowarzyszenia pochodzi z: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składek członkowskich,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dotacji,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środków otrzymanych od sponsorów,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darowizn,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zapisów i spadków,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dochodów z majątku.</w:t>
      </w:r>
    </w:p>
    <w:p w:rsidR="003459FA" w:rsidRPr="003459FA" w:rsidRDefault="003459FA" w:rsidP="003459FA">
      <w:pPr>
        <w:widowControl w:val="0"/>
        <w:numPr>
          <w:ilvl w:val="1"/>
          <w:numId w:val="33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nawiązek sądowych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29</w:t>
      </w:r>
    </w:p>
    <w:p w:rsidR="003459FA" w:rsidRPr="003459FA" w:rsidRDefault="003459FA" w:rsidP="003459FA">
      <w:p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3.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Stowarzyszenie prowadzi gospodarkę finansową oraz rachunkowość zgodnie z obowiązującymi przepisami prawa.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4.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Majątkiem i funduszami Stowarzyszenia gospodaruje Zarząd.</w:t>
      </w:r>
    </w:p>
    <w:p w:rsidR="003459FA" w:rsidRPr="003459FA" w:rsidRDefault="003459FA" w:rsidP="003459F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5.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Następujące czynności Zarządu związane z zarządzaniem majątkiem wymagają zgody Walnego Zebrania Członków:</w:t>
      </w:r>
    </w:p>
    <w:p w:rsidR="003459FA" w:rsidRPr="003459FA" w:rsidRDefault="003459FA" w:rsidP="003459F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nabycie, zbycie lub obciążenie nieruchomości,</w:t>
      </w:r>
    </w:p>
    <w:p w:rsidR="003459FA" w:rsidRPr="003459FA" w:rsidRDefault="003459FA" w:rsidP="003459FA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nabycie, zbycie lub objęcie udziałów lub akcji w spółce,</w:t>
      </w:r>
    </w:p>
    <w:p w:rsidR="003459FA" w:rsidRPr="003459FA" w:rsidRDefault="003459FA" w:rsidP="003459FA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rozporządzanie składnikiem majątku Stowarzyszenia o wartości pow.                  200 tys. zł lub zaciągnięcie zobowiązania przekraczającego tę wartość.</w:t>
      </w: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30</w:t>
      </w:r>
    </w:p>
    <w:p w:rsidR="003459FA" w:rsidRPr="003459FA" w:rsidRDefault="003459FA" w:rsidP="003459FA">
      <w:pPr>
        <w:tabs>
          <w:tab w:val="left" w:pos="0"/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Zabronione jest udzielanie pożyczek przez Stowarzyszenie lub zabezpieczanie zobowiązań majątkiem Stowarzyszenia w stosunku do:</w:t>
      </w:r>
    </w:p>
    <w:p w:rsidR="003459FA" w:rsidRPr="003459FA" w:rsidRDefault="003459FA" w:rsidP="003459FA">
      <w:pPr>
        <w:tabs>
          <w:tab w:val="left" w:pos="360"/>
          <w:tab w:val="left" w:pos="1843"/>
        </w:tabs>
        <w:spacing w:after="0" w:line="240" w:lineRule="auto"/>
        <w:ind w:left="1843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członków Stowarzyszenia i jego władz,</w:t>
      </w:r>
    </w:p>
    <w:p w:rsidR="003459FA" w:rsidRPr="003459FA" w:rsidRDefault="003459FA" w:rsidP="003459FA">
      <w:pPr>
        <w:tabs>
          <w:tab w:val="left" w:pos="360"/>
          <w:tab w:val="left" w:pos="1843"/>
        </w:tabs>
        <w:spacing w:after="0" w:line="240" w:lineRule="auto"/>
        <w:ind w:left="1843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pracowników Stowarzyszenia,</w:t>
      </w:r>
    </w:p>
    <w:p w:rsidR="003459FA" w:rsidRPr="003459FA" w:rsidRDefault="003459FA" w:rsidP="003459FA">
      <w:pPr>
        <w:tabs>
          <w:tab w:val="left" w:pos="360"/>
          <w:tab w:val="left" w:pos="1843"/>
        </w:tabs>
        <w:spacing w:after="0" w:line="240" w:lineRule="auto"/>
        <w:ind w:left="1843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małżonków pracowników oraz ich krewnych lub powinowatych w linii prostej, krewnych lub powinowatych w linii bocznej do drugiego stopnia,</w:t>
      </w:r>
    </w:p>
    <w:p w:rsidR="003459FA" w:rsidRPr="003459FA" w:rsidRDefault="003459FA" w:rsidP="003459FA">
      <w:pPr>
        <w:tabs>
          <w:tab w:val="left" w:pos="360"/>
          <w:tab w:val="left" w:pos="1843"/>
        </w:tabs>
        <w:spacing w:after="0" w:line="240" w:lineRule="auto"/>
        <w:ind w:left="1843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d)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osób związanych z pracownikami z tytułu przysposobienia, opieki lub kurateli.</w:t>
      </w:r>
    </w:p>
    <w:p w:rsidR="003459FA" w:rsidRPr="003459FA" w:rsidRDefault="003459FA" w:rsidP="003459FA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Zabronione jest przekazywanie majątku Stowarzyszenia osobom, o których mowa w ust. 1 pkt a) - d), na zasadach innych niż w stosunku do osób trzecich.</w:t>
      </w:r>
    </w:p>
    <w:p w:rsidR="003459FA" w:rsidRPr="003459FA" w:rsidRDefault="003459FA" w:rsidP="003459FA">
      <w:pPr>
        <w:tabs>
          <w:tab w:val="left" w:pos="0"/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3.</w:t>
      </w: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ab/>
        <w:t>Zabronione jest wykorzystywanie majątku Stowarzyszenia na rzecz osób, o których mowa w ust. 1 pkt a) - d) na zasadach innych niż w stosunku do osób trzecich, chyba że to wykorzystanie bezpośrednio wynika ze statutowego celu Stowarzyszenia.</w:t>
      </w: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31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 reprezentowania Stowarzyszenia w sprawach majątkowych oraz do zaciągania zobowiązań majątkowych upoważnieni są;</w:t>
      </w:r>
    </w:p>
    <w:p w:rsidR="003459FA" w:rsidRPr="003459FA" w:rsidRDefault="003459FA" w:rsidP="003459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do 20 tys. zł – Prezes jednoosobowo,</w:t>
      </w:r>
    </w:p>
    <w:p w:rsidR="003459FA" w:rsidRPr="003459FA" w:rsidRDefault="003459FA" w:rsidP="003459FA">
      <w:pPr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20 tys. do 200 tys. zł  – Prezes przy kontrasygnacie dwóch członków Zarządu.</w:t>
      </w:r>
    </w:p>
    <w:p w:rsidR="003459FA" w:rsidRPr="003459FA" w:rsidRDefault="003459FA" w:rsidP="003459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pow. 200 tys. zł – Prezes przy kontrasygnacie dwóch członków Zarządu po uzyskaniu zgody Walnego Zebrania Członków</w:t>
      </w:r>
    </w:p>
    <w:p w:rsidR="003459FA" w:rsidRPr="003459FA" w:rsidRDefault="003459FA" w:rsidP="003459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color w:val="0070C0"/>
          <w:sz w:val="24"/>
          <w:szCs w:val="24"/>
          <w:lang w:eastAsia="pl-PL"/>
        </w:rPr>
        <w:t>w umowach i sporach z członkami Zarządu – Pełnomocnik Stowarzyszenia powołany przez Walne Zebranie Członków.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Rozdział VII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ZMIANY STATUTU,  ZMIANA OBSZARU OBJĘTEGO LOKALNĄ STRATEGIĄ ROZWOJU I ROZWIĄZANIE STOWARZYSZENIA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32</w:t>
      </w:r>
    </w:p>
    <w:p w:rsidR="003459FA" w:rsidRPr="003459FA" w:rsidRDefault="003459FA" w:rsidP="003459FA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Statut niniejszy może być zmieniony lub zastąpiony nowym, wyłącznie przez Walne Zebranie Członków na podstawie uchwały powziętej większością 2/3 głosów, przy obecności co najmniej połowy członków Stowarzyszenia.</w:t>
      </w:r>
    </w:p>
    <w:p w:rsidR="003459FA" w:rsidRPr="003459FA" w:rsidRDefault="003459FA" w:rsidP="003459FA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Projekt uchwały w sprawie zmiany Statutu powinien zostać umieszczony na stronie internetowej stowarzyszenia na 14 dni przed planowanym Walnym Zebraniem Członków.</w:t>
      </w:r>
    </w:p>
    <w:p w:rsidR="003459FA" w:rsidRPr="003459FA" w:rsidRDefault="003459FA" w:rsidP="003459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§ 33</w:t>
      </w:r>
    </w:p>
    <w:p w:rsidR="003459FA" w:rsidRPr="003459FA" w:rsidRDefault="003459FA" w:rsidP="003459F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Obszar objęty Lokalną Strategią Rozwoju może ulec rozszerzeniu bądź zawężeniu na podstawie uchwały Walnego Zebrania Członków powziętej zwykłą większością głosów, przy obecności co najmniej połowy członków Stowarzyszenia. </w:t>
      </w:r>
    </w:p>
    <w:p w:rsidR="003459FA" w:rsidRPr="003459FA" w:rsidRDefault="003459FA" w:rsidP="003459F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inicjatywą o której mowa w ust. 1 mogą wystąpić jednostki samorządu terytorialnego. </w:t>
      </w:r>
    </w:p>
    <w:p w:rsidR="003459FA" w:rsidRPr="003459FA" w:rsidRDefault="003459FA" w:rsidP="003459F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Wniosek powinien zawierać uzasadnienie prawne i faktyczne, w szczególności wykazywać spójność obszaru, o który zostanie poszerzony lub zwężony obszar objęty Lokalną Strategią Rozwoju.</w:t>
      </w:r>
    </w:p>
    <w:p w:rsidR="003459FA" w:rsidRPr="003459FA" w:rsidRDefault="003459FA" w:rsidP="003459F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Wniosek składa się Zarządowi, który ma obowiązek przedstawić go na najbliższym Walnym Zebraniu Członków.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34</w:t>
      </w:r>
    </w:p>
    <w:p w:rsidR="003459FA" w:rsidRPr="003459FA" w:rsidRDefault="003459FA" w:rsidP="003459FA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Stowarzyszenie rozwiązuje się na podstawie uchwały Walnego Zebrania Członków powziętej większością 2/3 głosów, przy obecności co najmniej połowy członków Stowarzyszenia lub w innych przypadkach przewidzianych w przepisach prawa.</w:t>
      </w:r>
    </w:p>
    <w:p w:rsidR="003459FA" w:rsidRPr="003459FA" w:rsidRDefault="003459FA" w:rsidP="003459FA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>Likwidatorami są członkowie Zarządu, jeśli Walnego Zebranie Członków nie wyznaczy innych likwidatorów.</w:t>
      </w:r>
    </w:p>
    <w:p w:rsidR="003459FA" w:rsidRPr="003459FA" w:rsidRDefault="003459FA" w:rsidP="003459FA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59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Podejmując uchwałę o rozwiązaniu Stowarzyszenia Walne Zebranie Członków określa sposób jego likwidacji oraz przeznaczenie majątku Stowarzyszenia. </w:t>
      </w: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59FA" w:rsidRPr="003459FA" w:rsidRDefault="003459FA" w:rsidP="003459F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7FE5" w:rsidRDefault="00B87FE5">
      <w:bookmarkStart w:id="0" w:name="_GoBack"/>
      <w:bookmarkEnd w:id="0"/>
    </w:p>
    <w:sectPr w:rsidR="00B87FE5" w:rsidSect="00E2380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3"/>
    <w:multiLevelType w:val="multilevel"/>
    <w:tmpl w:val="000000A3"/>
    <w:name w:val="RTF_Num 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00000A7"/>
    <w:multiLevelType w:val="singleLevel"/>
    <w:tmpl w:val="000000A7"/>
    <w:name w:val="RTF_Num 8"/>
    <w:lvl w:ilvl="0">
      <w:start w:val="3"/>
      <w:numFmt w:val="decimal"/>
      <w:lvlText w:val="%1"/>
      <w:lvlJc w:val="left"/>
      <w:pPr>
        <w:ind w:left="360" w:hanging="360"/>
      </w:pPr>
    </w:lvl>
  </w:abstractNum>
  <w:abstractNum w:abstractNumId="2">
    <w:nsid w:val="000000AB"/>
    <w:multiLevelType w:val="multilevel"/>
    <w:tmpl w:val="000000AB"/>
    <w:name w:val="RTF_Num 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AC"/>
    <w:multiLevelType w:val="singleLevel"/>
    <w:tmpl w:val="000000AC"/>
    <w:name w:val="RTF_Num 2"/>
    <w:lvl w:ilvl="0">
      <w:start w:val="9"/>
      <w:numFmt w:val="decimal"/>
      <w:lvlText w:val="%1."/>
      <w:lvlJc w:val="left"/>
    </w:lvl>
  </w:abstractNum>
  <w:abstractNum w:abstractNumId="4">
    <w:nsid w:val="00A73437"/>
    <w:multiLevelType w:val="hybridMultilevel"/>
    <w:tmpl w:val="B404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7526E2"/>
    <w:multiLevelType w:val="hybridMultilevel"/>
    <w:tmpl w:val="DADE2F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9C1C96"/>
    <w:multiLevelType w:val="hybridMultilevel"/>
    <w:tmpl w:val="DD62B9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4A2AD5"/>
    <w:multiLevelType w:val="hybridMultilevel"/>
    <w:tmpl w:val="D1288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B1176A"/>
    <w:multiLevelType w:val="multilevel"/>
    <w:tmpl w:val="8496D930"/>
    <w:lvl w:ilvl="0">
      <w:start w:val="1"/>
      <w:numFmt w:val="decimal"/>
      <w:lvlText w:val="%1)"/>
      <w:lvlJc w:val="left"/>
      <w:pPr>
        <w:ind w:left="1068" w:hanging="360"/>
      </w:pPr>
      <w:rPr>
        <w:strike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0E132343"/>
    <w:multiLevelType w:val="hybridMultilevel"/>
    <w:tmpl w:val="1062D5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16E551C"/>
    <w:multiLevelType w:val="hybridMultilevel"/>
    <w:tmpl w:val="9B9C2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F9027B"/>
    <w:multiLevelType w:val="hybridMultilevel"/>
    <w:tmpl w:val="AF46A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1B3A8A"/>
    <w:multiLevelType w:val="hybridMultilevel"/>
    <w:tmpl w:val="E0862822"/>
    <w:lvl w:ilvl="0" w:tplc="8D427E4E">
      <w:start w:val="4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7B53B93"/>
    <w:multiLevelType w:val="hybridMultilevel"/>
    <w:tmpl w:val="667E6E46"/>
    <w:lvl w:ilvl="0" w:tplc="000000A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061E3"/>
    <w:multiLevelType w:val="hybridMultilevel"/>
    <w:tmpl w:val="49A83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BADB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748DC"/>
    <w:multiLevelType w:val="multilevel"/>
    <w:tmpl w:val="D3BED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0A5951"/>
    <w:multiLevelType w:val="hybridMultilevel"/>
    <w:tmpl w:val="8BB65FF4"/>
    <w:lvl w:ilvl="0" w:tplc="D6A627B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C1228C"/>
    <w:multiLevelType w:val="hybridMultilevel"/>
    <w:tmpl w:val="FACA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75775"/>
    <w:multiLevelType w:val="hybridMultilevel"/>
    <w:tmpl w:val="B2E81792"/>
    <w:lvl w:ilvl="0" w:tplc="9634C05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F44DD"/>
    <w:multiLevelType w:val="hybridMultilevel"/>
    <w:tmpl w:val="3FDC2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4577B"/>
    <w:multiLevelType w:val="hybridMultilevel"/>
    <w:tmpl w:val="B552C1F6"/>
    <w:lvl w:ilvl="0" w:tplc="000000A1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844C6"/>
    <w:multiLevelType w:val="multilevel"/>
    <w:tmpl w:val="2C9EF9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>
    <w:nsid w:val="37951AA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>
    <w:nsid w:val="3B0864B2"/>
    <w:multiLevelType w:val="hybridMultilevel"/>
    <w:tmpl w:val="B12A4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F0098"/>
    <w:multiLevelType w:val="hybridMultilevel"/>
    <w:tmpl w:val="02A86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7174A"/>
    <w:multiLevelType w:val="hybridMultilevel"/>
    <w:tmpl w:val="4352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610FF"/>
    <w:multiLevelType w:val="multilevel"/>
    <w:tmpl w:val="8230F9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7136CA"/>
    <w:multiLevelType w:val="hybridMultilevel"/>
    <w:tmpl w:val="37CE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574ED"/>
    <w:multiLevelType w:val="hybridMultilevel"/>
    <w:tmpl w:val="274C0E6E"/>
    <w:lvl w:ilvl="0" w:tplc="D25A842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66E13"/>
    <w:multiLevelType w:val="hybridMultilevel"/>
    <w:tmpl w:val="1DDE24C8"/>
    <w:lvl w:ilvl="0" w:tplc="000000A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D14813"/>
    <w:multiLevelType w:val="hybridMultilevel"/>
    <w:tmpl w:val="8F9CC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55E71"/>
    <w:multiLevelType w:val="hybridMultilevel"/>
    <w:tmpl w:val="D12C4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FC4B26"/>
    <w:multiLevelType w:val="hybridMultilevel"/>
    <w:tmpl w:val="8578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508C1"/>
    <w:multiLevelType w:val="hybridMultilevel"/>
    <w:tmpl w:val="1AF0DB3E"/>
    <w:lvl w:ilvl="0" w:tplc="7DB279B0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00780"/>
    <w:multiLevelType w:val="hybridMultilevel"/>
    <w:tmpl w:val="EF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B0525"/>
    <w:multiLevelType w:val="hybridMultilevel"/>
    <w:tmpl w:val="31ACFC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3025D7"/>
    <w:multiLevelType w:val="hybridMultilevel"/>
    <w:tmpl w:val="D0DC4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6776B"/>
    <w:multiLevelType w:val="hybridMultilevel"/>
    <w:tmpl w:val="4B7A0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779"/>
    <w:multiLevelType w:val="hybridMultilevel"/>
    <w:tmpl w:val="6AB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10B38A">
      <w:start w:val="1"/>
      <w:numFmt w:val="lowerLetter"/>
      <w:lvlText w:val="%5)"/>
      <w:lvlJc w:val="left"/>
      <w:pPr>
        <w:ind w:left="3900" w:hanging="6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97365"/>
    <w:multiLevelType w:val="hybridMultilevel"/>
    <w:tmpl w:val="8E8051B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71B870BB"/>
    <w:multiLevelType w:val="hybridMultilevel"/>
    <w:tmpl w:val="1DFCC824"/>
    <w:lvl w:ilvl="0" w:tplc="000000A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70F36"/>
    <w:multiLevelType w:val="hybridMultilevel"/>
    <w:tmpl w:val="19D4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32B21"/>
    <w:multiLevelType w:val="hybridMultilevel"/>
    <w:tmpl w:val="B6324F42"/>
    <w:lvl w:ilvl="0" w:tplc="000000A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12146B"/>
    <w:multiLevelType w:val="hybridMultilevel"/>
    <w:tmpl w:val="E092F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F26FFC"/>
    <w:multiLevelType w:val="hybridMultilevel"/>
    <w:tmpl w:val="E514CF68"/>
    <w:lvl w:ilvl="0" w:tplc="000000A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92AAB"/>
    <w:multiLevelType w:val="hybridMultilevel"/>
    <w:tmpl w:val="5EB49176"/>
    <w:lvl w:ilvl="0" w:tplc="000000A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37"/>
  </w:num>
  <w:num w:numId="7">
    <w:abstractNumId w:val="38"/>
  </w:num>
  <w:num w:numId="8">
    <w:abstractNumId w:val="8"/>
  </w:num>
  <w:num w:numId="9">
    <w:abstractNumId w:val="5"/>
  </w:num>
  <w:num w:numId="10">
    <w:abstractNumId w:val="22"/>
  </w:num>
  <w:num w:numId="11">
    <w:abstractNumId w:val="12"/>
  </w:num>
  <w:num w:numId="12">
    <w:abstractNumId w:val="19"/>
  </w:num>
  <w:num w:numId="13">
    <w:abstractNumId w:val="17"/>
  </w:num>
  <w:num w:numId="14">
    <w:abstractNumId w:val="32"/>
  </w:num>
  <w:num w:numId="15">
    <w:abstractNumId w:val="42"/>
  </w:num>
  <w:num w:numId="16">
    <w:abstractNumId w:val="29"/>
  </w:num>
  <w:num w:numId="17">
    <w:abstractNumId w:val="43"/>
  </w:num>
  <w:num w:numId="18">
    <w:abstractNumId w:val="41"/>
  </w:num>
  <w:num w:numId="19">
    <w:abstractNumId w:val="44"/>
  </w:num>
  <w:num w:numId="20">
    <w:abstractNumId w:val="40"/>
  </w:num>
  <w:num w:numId="21">
    <w:abstractNumId w:val="45"/>
  </w:num>
  <w:num w:numId="22">
    <w:abstractNumId w:val="33"/>
  </w:num>
  <w:num w:numId="23">
    <w:abstractNumId w:val="20"/>
  </w:num>
  <w:num w:numId="24">
    <w:abstractNumId w:val="13"/>
  </w:num>
  <w:num w:numId="25">
    <w:abstractNumId w:val="6"/>
  </w:num>
  <w:num w:numId="26">
    <w:abstractNumId w:val="18"/>
  </w:num>
  <w:num w:numId="27">
    <w:abstractNumId w:val="7"/>
  </w:num>
  <w:num w:numId="28">
    <w:abstractNumId w:val="28"/>
  </w:num>
  <w:num w:numId="29">
    <w:abstractNumId w:val="35"/>
  </w:num>
  <w:num w:numId="30">
    <w:abstractNumId w:val="24"/>
  </w:num>
  <w:num w:numId="31">
    <w:abstractNumId w:val="25"/>
  </w:num>
  <w:num w:numId="32">
    <w:abstractNumId w:val="36"/>
  </w:num>
  <w:num w:numId="33">
    <w:abstractNumId w:val="26"/>
  </w:num>
  <w:num w:numId="34">
    <w:abstractNumId w:val="14"/>
  </w:num>
  <w:num w:numId="35">
    <w:abstractNumId w:val="30"/>
  </w:num>
  <w:num w:numId="36">
    <w:abstractNumId w:val="4"/>
  </w:num>
  <w:num w:numId="37">
    <w:abstractNumId w:val="34"/>
  </w:num>
  <w:num w:numId="38">
    <w:abstractNumId w:val="11"/>
  </w:num>
  <w:num w:numId="39">
    <w:abstractNumId w:val="9"/>
  </w:num>
  <w:num w:numId="40">
    <w:abstractNumId w:val="21"/>
  </w:num>
  <w:num w:numId="41">
    <w:abstractNumId w:val="31"/>
  </w:num>
  <w:num w:numId="42">
    <w:abstractNumId w:val="27"/>
  </w:num>
  <w:num w:numId="43">
    <w:abstractNumId w:val="10"/>
  </w:num>
  <w:num w:numId="44">
    <w:abstractNumId w:val="23"/>
  </w:num>
  <w:num w:numId="45">
    <w:abstractNumId w:val="3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FA"/>
    <w:rsid w:val="003459FA"/>
    <w:rsid w:val="00B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6504</Words>
  <Characters>39025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2018-12-05T13:32:00Z</dcterms:created>
  <dcterms:modified xsi:type="dcterms:W3CDTF">2018-12-05T13:32:00Z</dcterms:modified>
</cp:coreProperties>
</file>