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r w:rsidRPr="00BA5CA0">
        <w:rPr>
          <w:b/>
        </w:rPr>
        <w:t xml:space="preserve"> </w:t>
      </w:r>
      <w:r>
        <w:rPr>
          <w:b/>
        </w:rPr>
        <w:t xml:space="preserve"> 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1952"/>
        <w:gridCol w:w="824"/>
        <w:gridCol w:w="1115"/>
        <w:gridCol w:w="1535"/>
        <w:gridCol w:w="1620"/>
        <w:gridCol w:w="1721"/>
      </w:tblGrid>
      <w:tr w:rsidR="00A60F44" w:rsidTr="00523332">
        <w:tc>
          <w:tcPr>
            <w:tcW w:w="9288" w:type="dxa"/>
            <w:gridSpan w:val="7"/>
            <w:shd w:val="clear" w:color="auto" w:fill="D9D9D9" w:themeFill="background1" w:themeFillShade="D9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523332">
        <w:tc>
          <w:tcPr>
            <w:tcW w:w="9288" w:type="dxa"/>
            <w:gridSpan w:val="7"/>
          </w:tcPr>
          <w:p w:rsidR="00A60F44" w:rsidRPr="00A60F44" w:rsidRDefault="00C858DE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58DE">
              <w:rPr>
                <w:rFonts w:eastAsia="Times New Roman" w:cstheme="minorHAnsi"/>
                <w:sz w:val="24"/>
                <w:szCs w:val="24"/>
                <w:lang w:eastAsia="pl-PL"/>
              </w:rPr>
              <w:t>Zwiększenie atrakcyjności obszaru LSR do 2022 r.</w:t>
            </w:r>
          </w:p>
        </w:tc>
      </w:tr>
      <w:tr w:rsidR="00A60F44" w:rsidTr="00523332">
        <w:tc>
          <w:tcPr>
            <w:tcW w:w="9288" w:type="dxa"/>
            <w:gridSpan w:val="7"/>
            <w:shd w:val="clear" w:color="auto" w:fill="D9D9D9" w:themeFill="background1" w:themeFillShade="D9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523332">
        <w:tc>
          <w:tcPr>
            <w:tcW w:w="9288" w:type="dxa"/>
            <w:gridSpan w:val="7"/>
          </w:tcPr>
          <w:p w:rsidR="00A60F44" w:rsidRDefault="00C858DE" w:rsidP="00A60F44">
            <w:pPr>
              <w:rPr>
                <w:b/>
              </w:rPr>
            </w:pPr>
            <w:r w:rsidRPr="00C858D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Rozbudowa i poprawa standardu infrastruktury turystycznej i rekreacyjnej oraz poprawa estetyki przestrzeni publicznej na obszarze LSR do 2022 r.</w:t>
            </w:r>
          </w:p>
        </w:tc>
      </w:tr>
      <w:tr w:rsidR="00A60F44" w:rsidTr="00523332">
        <w:tc>
          <w:tcPr>
            <w:tcW w:w="9288" w:type="dxa"/>
            <w:gridSpan w:val="7"/>
            <w:shd w:val="clear" w:color="auto" w:fill="D9D9D9" w:themeFill="background1" w:themeFillShade="D9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523332">
        <w:tc>
          <w:tcPr>
            <w:tcW w:w="9288" w:type="dxa"/>
            <w:gridSpan w:val="7"/>
          </w:tcPr>
          <w:p w:rsidR="00A60F44" w:rsidRDefault="00C858DE" w:rsidP="00A60F44">
            <w:pPr>
              <w:rPr>
                <w:b/>
              </w:rPr>
            </w:pPr>
            <w:r w:rsidRPr="00C858DE">
              <w:rPr>
                <w:rFonts w:eastAsia="Times New Roman" w:cstheme="minorHAnsi"/>
                <w:sz w:val="24"/>
                <w:szCs w:val="24"/>
                <w:lang w:eastAsia="pl-PL"/>
              </w:rPr>
              <w:t>Rozbudowa i poprawa standardu infrastruktury turystycznej i rekreacyjnej na obszarze LSR - procedura konkursowa</w:t>
            </w:r>
            <w:bookmarkStart w:id="0" w:name="_GoBack"/>
            <w:bookmarkEnd w:id="0"/>
          </w:p>
        </w:tc>
      </w:tr>
      <w:tr w:rsidR="00A60F44" w:rsidTr="00523332">
        <w:tc>
          <w:tcPr>
            <w:tcW w:w="9288" w:type="dxa"/>
            <w:gridSpan w:val="7"/>
            <w:shd w:val="clear" w:color="auto" w:fill="D9D9D9" w:themeFill="background1" w:themeFillShade="D9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523332">
        <w:tc>
          <w:tcPr>
            <w:tcW w:w="528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523332">
        <w:tc>
          <w:tcPr>
            <w:tcW w:w="528" w:type="dxa"/>
            <w:shd w:val="clear" w:color="auto" w:fill="D9D9D9" w:themeFill="background1" w:themeFillShade="D9"/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1807" w:type="dxa"/>
          </w:tcPr>
          <w:p w:rsidR="00A60F44" w:rsidRPr="00A60F44" w:rsidRDefault="00C858DE" w:rsidP="00A60F44">
            <w:r w:rsidRPr="00C858DE">
              <w:t>Liczba nowych lub zmodernizowanych obiektów infrastruktury turystycznej i rekreacyjnej</w:t>
            </w:r>
          </w:p>
        </w:tc>
        <w:tc>
          <w:tcPr>
            <w:tcW w:w="839" w:type="dxa"/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26" w:type="dxa"/>
          </w:tcPr>
          <w:p w:rsidR="00A60F44" w:rsidRPr="00A60F44" w:rsidRDefault="00C858DE" w:rsidP="00A60F44">
            <w:pPr>
              <w:jc w:val="center"/>
            </w:pPr>
            <w:r>
              <w:t>18</w:t>
            </w:r>
          </w:p>
        </w:tc>
        <w:tc>
          <w:tcPr>
            <w:tcW w:w="1549" w:type="dxa"/>
          </w:tcPr>
          <w:p w:rsidR="00A60F44" w:rsidRPr="00A60F44" w:rsidRDefault="00A60F44" w:rsidP="00A60F44">
            <w:pPr>
              <w:jc w:val="center"/>
            </w:pPr>
            <w:r>
              <w:t>0</w:t>
            </w:r>
          </w:p>
        </w:tc>
        <w:tc>
          <w:tcPr>
            <w:tcW w:w="1667" w:type="dxa"/>
          </w:tcPr>
          <w:p w:rsidR="00A60F44" w:rsidRPr="00A60F44" w:rsidRDefault="00C858DE" w:rsidP="00A60F44">
            <w:pPr>
              <w:jc w:val="center"/>
            </w:pPr>
            <w:r>
              <w:t>18</w:t>
            </w:r>
          </w:p>
        </w:tc>
        <w:tc>
          <w:tcPr>
            <w:tcW w:w="1772" w:type="dxa"/>
          </w:tcPr>
          <w:p w:rsidR="00A60F44" w:rsidRPr="00A60F44" w:rsidRDefault="00C858DE" w:rsidP="00A60F44">
            <w:pPr>
              <w:jc w:val="center"/>
            </w:pPr>
            <w:r>
              <w:t>0</w:t>
            </w:r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2426B3"/>
    <w:rsid w:val="00523332"/>
    <w:rsid w:val="005B27AB"/>
    <w:rsid w:val="00735087"/>
    <w:rsid w:val="00986F30"/>
    <w:rsid w:val="009E603F"/>
    <w:rsid w:val="00A60F44"/>
    <w:rsid w:val="00BA5CA0"/>
    <w:rsid w:val="00C858DE"/>
    <w:rsid w:val="00E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0E7DD-5FF8-4701-B884-273BBA3C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intel</cp:lastModifiedBy>
  <cp:revision>2</cp:revision>
  <dcterms:created xsi:type="dcterms:W3CDTF">2017-03-02T12:44:00Z</dcterms:created>
  <dcterms:modified xsi:type="dcterms:W3CDTF">2017-03-02T12:44:00Z</dcterms:modified>
</cp:coreProperties>
</file>